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4B24C17" w14:textId="3FD308E7" w:rsidR="00C6166E" w:rsidRPr="003662EC" w:rsidRDefault="003662EC" w:rsidP="00C6166E">
      <w:pPr>
        <w:spacing w:after="0" w:line="240" w:lineRule="auto"/>
        <w:jc w:val="both"/>
        <w:textAlignment w:val="baseline"/>
        <w:rPr>
          <w:rFonts w:ascii="Verdana" w:eastAsia="Times New Roman" w:hAnsi="Verdana" w:cs="Segoe UI"/>
          <w:kern w:val="0"/>
          <w:lang w:eastAsia="it-IT"/>
          <w14:ligatures w14:val="none"/>
        </w:rPr>
      </w:pPr>
      <w:r w:rsidRPr="003662EC">
        <w:rPr>
          <w:rFonts w:ascii="Verdana" w:eastAsia="Times New Roman" w:hAnsi="Verdana" w:cs="Segoe UI"/>
          <w:b/>
          <w:bCs/>
          <w:kern w:val="0"/>
          <w:lang w:eastAsia="it-IT"/>
          <w14:ligatures w14:val="none"/>
        </w:rPr>
        <w:t>D</w:t>
      </w:r>
      <w:r>
        <w:rPr>
          <w:rFonts w:ascii="Verdana" w:eastAsia="Times New Roman" w:hAnsi="Verdana" w:cs="Segoe UI"/>
          <w:b/>
          <w:bCs/>
          <w:kern w:val="0"/>
          <w:lang w:eastAsia="it-IT"/>
          <w14:ligatures w14:val="none"/>
        </w:rPr>
        <w:t>ICHIARAZIONE</w:t>
      </w:r>
      <w:r w:rsidRPr="003662EC">
        <w:rPr>
          <w:rFonts w:ascii="Verdana" w:eastAsia="Times New Roman" w:hAnsi="Verdana" w:cs="Segoe UI"/>
          <w:b/>
          <w:bCs/>
          <w:kern w:val="0"/>
          <w:lang w:eastAsia="it-IT"/>
          <w14:ligatures w14:val="none"/>
        </w:rPr>
        <w:t xml:space="preserve"> RELATIVA ALLA PRESENTAZIONE E AL CALCOLO DELLA GARANZIA FINANZIARIA</w:t>
      </w:r>
    </w:p>
    <w:p w14:paraId="6BCFD7FB" w14:textId="4D9F60BC" w:rsidR="00C6166E" w:rsidRPr="00474C33" w:rsidRDefault="00C6166E" w:rsidP="00C6166E">
      <w:pPr>
        <w:spacing w:after="0" w:line="240" w:lineRule="auto"/>
        <w:jc w:val="center"/>
        <w:textAlignment w:val="baseline"/>
        <w:rPr>
          <w:rFonts w:ascii="Verdana" w:eastAsia="Times New Roman" w:hAnsi="Verdana" w:cs="Segoe UI"/>
          <w:kern w:val="0"/>
          <w:sz w:val="18"/>
          <w:szCs w:val="18"/>
          <w:lang w:eastAsia="it-IT"/>
          <w14:ligatures w14:val="none"/>
        </w:rPr>
      </w:pPr>
    </w:p>
    <w:p w14:paraId="7C847013" w14:textId="125A700D" w:rsidR="00C6166E" w:rsidRPr="00C5114D" w:rsidRDefault="00C6166E" w:rsidP="00854BB8">
      <w:pPr>
        <w:spacing w:after="0" w:line="240" w:lineRule="auto"/>
        <w:jc w:val="both"/>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b/>
          <w:bCs/>
          <w:kern w:val="0"/>
          <w:sz w:val="18"/>
          <w:szCs w:val="18"/>
          <w:lang w:eastAsia="it-IT"/>
          <w14:ligatures w14:val="none"/>
        </w:rPr>
        <w:t>Dichiarazione del Notificatore Allegato II, Parte 1, punto 2</w:t>
      </w:r>
      <w:r w:rsidR="00BE5E14" w:rsidRPr="00474C33">
        <w:rPr>
          <w:rFonts w:ascii="Verdana" w:eastAsia="Times New Roman" w:hAnsi="Verdana" w:cs="Segoe UI"/>
          <w:b/>
          <w:bCs/>
          <w:kern w:val="0"/>
          <w:sz w:val="18"/>
          <w:szCs w:val="18"/>
          <w:lang w:eastAsia="it-IT"/>
          <w14:ligatures w14:val="none"/>
        </w:rPr>
        <w:t>5</w:t>
      </w:r>
      <w:r w:rsidRPr="00474C33">
        <w:rPr>
          <w:rFonts w:ascii="Verdana" w:eastAsia="Times New Roman" w:hAnsi="Verdana" w:cs="Segoe UI"/>
          <w:b/>
          <w:bCs/>
          <w:kern w:val="0"/>
          <w:sz w:val="18"/>
          <w:szCs w:val="18"/>
          <w:lang w:eastAsia="it-IT"/>
          <w14:ligatures w14:val="none"/>
        </w:rPr>
        <w:t xml:space="preserve"> del Regolamento</w:t>
      </w:r>
      <w:r w:rsidR="0094610D" w:rsidRPr="00474C33">
        <w:rPr>
          <w:rFonts w:ascii="Verdana" w:eastAsia="Times New Roman" w:hAnsi="Verdana" w:cs="Segoe UI"/>
          <w:b/>
          <w:bCs/>
          <w:kern w:val="0"/>
          <w:sz w:val="18"/>
          <w:szCs w:val="18"/>
          <w:lang w:eastAsia="it-IT"/>
          <w14:ligatures w14:val="none"/>
        </w:rPr>
        <w:t xml:space="preserve"> UE 2024/1157</w:t>
      </w:r>
      <w:r w:rsidR="00C5114D">
        <w:rPr>
          <w:rFonts w:ascii="Verdana" w:eastAsia="Times New Roman" w:hAnsi="Verdana" w:cs="Segoe UI"/>
          <w:b/>
          <w:bCs/>
          <w:kern w:val="0"/>
          <w:sz w:val="18"/>
          <w:szCs w:val="18"/>
          <w:lang w:eastAsia="it-IT"/>
          <w14:ligatures w14:val="none"/>
        </w:rPr>
        <w:t xml:space="preserve"> </w:t>
      </w:r>
      <w:r w:rsidR="00C5114D">
        <w:rPr>
          <w:rFonts w:ascii="Verdana" w:eastAsia="Times New Roman" w:hAnsi="Verdana" w:cs="Segoe UI"/>
          <w:kern w:val="0"/>
          <w:sz w:val="18"/>
          <w:szCs w:val="18"/>
          <w:lang w:eastAsia="it-IT"/>
          <w14:ligatures w14:val="none"/>
        </w:rPr>
        <w:t xml:space="preserve">- </w:t>
      </w:r>
      <w:r w:rsidR="0098083F" w:rsidRPr="00474C33">
        <w:rPr>
          <w:rFonts w:ascii="Verdana" w:eastAsia="Times New Roman" w:hAnsi="Verdana" w:cs="Segoe UI"/>
          <w:b/>
          <w:bCs/>
          <w:i/>
          <w:iCs/>
          <w:kern w:val="0"/>
          <w:sz w:val="18"/>
          <w:szCs w:val="18"/>
          <w:lang w:eastAsia="it-IT"/>
          <w14:ligatures w14:val="none"/>
        </w:rPr>
        <w:t>P</w:t>
      </w:r>
      <w:r w:rsidRPr="00474C33">
        <w:rPr>
          <w:rFonts w:ascii="Verdana" w:eastAsia="Times New Roman" w:hAnsi="Verdana" w:cs="Segoe UI"/>
          <w:b/>
          <w:bCs/>
          <w:i/>
          <w:iCs/>
          <w:kern w:val="0"/>
          <w:sz w:val="18"/>
          <w:szCs w:val="18"/>
          <w:lang w:eastAsia="it-IT"/>
          <w14:ligatures w14:val="none"/>
        </w:rPr>
        <w:t>rova che è stata costituita ed è efficace una garanzia finanziaria o un’assicurazione equivalente al momento della notifica o al più tardi</w:t>
      </w:r>
      <w:r w:rsidR="00854BB8" w:rsidRPr="00474C33">
        <w:rPr>
          <w:rFonts w:ascii="Verdana" w:eastAsia="Times New Roman" w:hAnsi="Verdana" w:cs="Segoe UI"/>
          <w:b/>
          <w:bCs/>
          <w:i/>
          <w:iCs/>
          <w:kern w:val="0"/>
          <w:sz w:val="18"/>
          <w:szCs w:val="18"/>
          <w:lang w:eastAsia="it-IT"/>
          <w14:ligatures w14:val="none"/>
        </w:rPr>
        <w:t xml:space="preserve"> al momento della compilazione del documento di movimento conformemente all’articolo 16,</w:t>
      </w:r>
      <w:r w:rsidR="00C5114D">
        <w:rPr>
          <w:rFonts w:ascii="Verdana" w:eastAsia="Times New Roman" w:hAnsi="Verdana" w:cs="Segoe UI"/>
          <w:b/>
          <w:bCs/>
          <w:i/>
          <w:iCs/>
          <w:kern w:val="0"/>
          <w:sz w:val="18"/>
          <w:szCs w:val="18"/>
          <w:lang w:eastAsia="it-IT"/>
          <w14:ligatures w14:val="none"/>
        </w:rPr>
        <w:t xml:space="preserve"> par.</w:t>
      </w:r>
      <w:r w:rsidR="00854BB8" w:rsidRPr="00474C33">
        <w:rPr>
          <w:rFonts w:ascii="Verdana" w:eastAsia="Times New Roman" w:hAnsi="Verdana" w:cs="Segoe UI"/>
          <w:b/>
          <w:bCs/>
          <w:i/>
          <w:iCs/>
          <w:kern w:val="0"/>
          <w:sz w:val="18"/>
          <w:szCs w:val="18"/>
          <w:lang w:eastAsia="it-IT"/>
          <w14:ligatures w14:val="none"/>
        </w:rPr>
        <w:t xml:space="preserve"> 2</w:t>
      </w:r>
      <w:r w:rsidR="00B242A9" w:rsidRPr="00474C33">
        <w:rPr>
          <w:rFonts w:ascii="Verdana" w:eastAsia="Times New Roman" w:hAnsi="Verdana" w:cs="Segoe UI"/>
          <w:b/>
          <w:bCs/>
          <w:i/>
          <w:iCs/>
          <w:kern w:val="0"/>
          <w:sz w:val="18"/>
          <w:szCs w:val="18"/>
          <w:lang w:eastAsia="it-IT"/>
          <w14:ligatures w14:val="none"/>
        </w:rPr>
        <w:t xml:space="preserve"> del Regolamento UE 2024/1157</w:t>
      </w:r>
    </w:p>
    <w:p w14:paraId="3F7958CC" w14:textId="77777777" w:rsidR="00C6166E" w:rsidRPr="00474C33" w:rsidRDefault="00C6166E" w:rsidP="00C6166E">
      <w:pPr>
        <w:spacing w:after="0" w:line="240" w:lineRule="auto"/>
        <w:jc w:val="center"/>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kern w:val="0"/>
          <w:sz w:val="18"/>
          <w:szCs w:val="18"/>
          <w:lang w:eastAsia="it-IT"/>
          <w14:ligatures w14:val="none"/>
        </w:rPr>
        <w:t> </w:t>
      </w:r>
    </w:p>
    <w:p w14:paraId="7FC149A4" w14:textId="50B91974" w:rsidR="00C6166E" w:rsidRPr="00F24197" w:rsidRDefault="00C6166E" w:rsidP="00F24197">
      <w:pPr>
        <w:jc w:val="both"/>
        <w:rPr>
          <w:rFonts w:ascii="Verdana" w:hAnsi="Verdana"/>
          <w:sz w:val="18"/>
          <w:szCs w:val="18"/>
          <w:lang w:eastAsia="it-IT"/>
        </w:rPr>
      </w:pPr>
      <w:r w:rsidRPr="00C5114D">
        <w:rPr>
          <w:rFonts w:ascii="Verdana" w:hAnsi="Verdana"/>
          <w:sz w:val="18"/>
          <w:szCs w:val="18"/>
          <w:lang w:eastAsia="it-IT"/>
        </w:rPr>
        <w:t xml:space="preserve">_l_ sottoscritto/a _________________________ nato/a </w:t>
      </w:r>
      <w:proofErr w:type="spellStart"/>
      <w:r w:rsidRPr="00C5114D">
        <w:rPr>
          <w:rFonts w:ascii="Verdana" w:hAnsi="Verdana"/>
          <w:sz w:val="18"/>
          <w:szCs w:val="18"/>
          <w:lang w:eastAsia="it-IT"/>
        </w:rPr>
        <w:t>a</w:t>
      </w:r>
      <w:proofErr w:type="spellEnd"/>
      <w:r w:rsidRPr="00C5114D">
        <w:rPr>
          <w:rFonts w:ascii="Verdana" w:hAnsi="Verdana"/>
          <w:sz w:val="18"/>
          <w:szCs w:val="18"/>
          <w:lang w:eastAsia="it-IT"/>
        </w:rPr>
        <w:t xml:space="preserve"> ____________, il ______________, e residente in______________________, in qualità di Legale rappresentante/Amministratore Unico/Procuratore della ditta/società ___________________ con sede legale in ____________________e sede operati</w:t>
      </w:r>
      <w:r w:rsidR="00130E85" w:rsidRPr="00C5114D">
        <w:rPr>
          <w:rFonts w:ascii="Verdana" w:hAnsi="Verdana"/>
          <w:sz w:val="18"/>
          <w:szCs w:val="18"/>
          <w:lang w:eastAsia="it-IT"/>
        </w:rPr>
        <w:t xml:space="preserve">va in ________________________, </w:t>
      </w:r>
      <w:r w:rsidR="00474C33" w:rsidRPr="00C5114D">
        <w:rPr>
          <w:rFonts w:ascii="Verdana" w:hAnsi="Verdana"/>
          <w:sz w:val="18"/>
          <w:szCs w:val="18"/>
          <w:lang w:eastAsia="it-IT"/>
        </w:rPr>
        <w:t>COE</w:t>
      </w:r>
      <w:r w:rsidRPr="00C5114D">
        <w:rPr>
          <w:rFonts w:ascii="Verdana" w:hAnsi="Verdana"/>
          <w:sz w:val="18"/>
          <w:szCs w:val="18"/>
          <w:lang w:eastAsia="it-IT"/>
        </w:rPr>
        <w:t xml:space="preserve"> _________________, </w:t>
      </w:r>
      <w:r w:rsidR="000A503E" w:rsidRPr="00C5114D">
        <w:rPr>
          <w:rFonts w:ascii="Verdana" w:hAnsi="Verdana" w:cs="Times New Roman PS MT"/>
          <w:color w:val="000000"/>
          <w:sz w:val="18"/>
          <w:szCs w:val="18"/>
        </w:rPr>
        <w:t xml:space="preserve">consapevole che chiunque rende dichiarazioni false o mendaci ovvero forma atti documenti falsi, ovvero ne fa uso, è punito a norma delle leggi penali vigenti ai sensi dell'articolo 24 della Legge n.159/2011 e decade dei benefici eventualmente ottenuti, ai </w:t>
      </w:r>
      <w:r w:rsidR="00474C33" w:rsidRPr="00C5114D">
        <w:rPr>
          <w:rFonts w:ascii="Verdana" w:hAnsi="Verdana" w:cs="Times New Roman PS MT"/>
          <w:color w:val="000000"/>
          <w:sz w:val="18"/>
          <w:szCs w:val="18"/>
        </w:rPr>
        <w:t>sensi dell'</w:t>
      </w:r>
      <w:r w:rsidR="000A503E" w:rsidRPr="00C5114D">
        <w:rPr>
          <w:rFonts w:ascii="Verdana" w:hAnsi="Verdana" w:cs="Times New Roman PS MT"/>
          <w:color w:val="000000"/>
          <w:sz w:val="18"/>
          <w:szCs w:val="18"/>
        </w:rPr>
        <w:t xml:space="preserve">articolo 25 della Legge n. 159/2011, </w:t>
      </w:r>
      <w:r w:rsidR="000A503E" w:rsidRPr="00C5114D">
        <w:rPr>
          <w:rFonts w:ascii="Verdana" w:hAnsi="Verdana"/>
          <w:sz w:val="18"/>
          <w:szCs w:val="18"/>
        </w:rPr>
        <w:t xml:space="preserve">sotto la propria responsabilità, </w:t>
      </w:r>
      <w:bookmarkStart w:id="0" w:name="_GoBack"/>
      <w:bookmarkEnd w:id="0"/>
    </w:p>
    <w:p w14:paraId="46BB48A4" w14:textId="77777777" w:rsidR="00477EA5" w:rsidRPr="00F24197" w:rsidRDefault="00477EA5" w:rsidP="00C6166E">
      <w:pPr>
        <w:spacing w:after="0" w:line="240" w:lineRule="auto"/>
        <w:jc w:val="both"/>
        <w:textAlignment w:val="baseline"/>
        <w:rPr>
          <w:rFonts w:ascii="Verdana" w:eastAsia="Times New Roman" w:hAnsi="Verdana" w:cs="Segoe UI"/>
          <w:kern w:val="0"/>
          <w:sz w:val="18"/>
          <w:szCs w:val="18"/>
          <w:lang w:eastAsia="it-IT"/>
          <w14:ligatures w14:val="none"/>
        </w:rPr>
      </w:pPr>
    </w:p>
    <w:p w14:paraId="35330E97" w14:textId="1B6250C9" w:rsidR="00C6166E" w:rsidRPr="00474C33" w:rsidRDefault="00C6166E" w:rsidP="00C6166E">
      <w:pPr>
        <w:spacing w:after="0" w:line="240" w:lineRule="auto"/>
        <w:jc w:val="center"/>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b/>
          <w:bCs/>
          <w:kern w:val="0"/>
          <w:sz w:val="18"/>
          <w:szCs w:val="18"/>
          <w:lang w:eastAsia="it-IT"/>
          <w14:ligatures w14:val="none"/>
        </w:rPr>
        <w:t>DICHIARA</w:t>
      </w:r>
    </w:p>
    <w:p w14:paraId="241148A6" w14:textId="58F44BF0" w:rsidR="00C6166E" w:rsidRPr="00474C33" w:rsidRDefault="00C6166E" w:rsidP="00C6166E">
      <w:pPr>
        <w:spacing w:after="0" w:line="240" w:lineRule="auto"/>
        <w:jc w:val="center"/>
        <w:textAlignment w:val="baseline"/>
        <w:rPr>
          <w:rFonts w:ascii="Verdana" w:eastAsia="Times New Roman" w:hAnsi="Verdana" w:cs="Segoe UI"/>
          <w:kern w:val="0"/>
          <w:sz w:val="18"/>
          <w:szCs w:val="18"/>
          <w:lang w:eastAsia="it-IT"/>
          <w14:ligatures w14:val="none"/>
        </w:rPr>
      </w:pPr>
    </w:p>
    <w:p w14:paraId="2A86C47E" w14:textId="6401510D" w:rsidR="006E29A6" w:rsidRPr="00474C33" w:rsidRDefault="00420C59" w:rsidP="00C21CD4">
      <w:pPr>
        <w:pStyle w:val="Paragrafoelenco"/>
        <w:numPr>
          <w:ilvl w:val="0"/>
          <w:numId w:val="4"/>
        </w:numPr>
        <w:spacing w:after="0" w:line="240" w:lineRule="auto"/>
        <w:jc w:val="both"/>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kern w:val="0"/>
          <w:sz w:val="18"/>
          <w:szCs w:val="18"/>
          <w:lang w:eastAsia="it-IT"/>
          <w14:ligatures w14:val="none"/>
        </w:rPr>
        <w:t>c</w:t>
      </w:r>
      <w:r w:rsidR="00C6166E" w:rsidRPr="00474C33">
        <w:rPr>
          <w:rFonts w:ascii="Verdana" w:eastAsia="Times New Roman" w:hAnsi="Verdana" w:cs="Segoe UI"/>
          <w:kern w:val="0"/>
          <w:sz w:val="18"/>
          <w:szCs w:val="18"/>
          <w:lang w:eastAsia="it-IT"/>
          <w14:ligatures w14:val="none"/>
        </w:rPr>
        <w:t xml:space="preserve">he si impegna a costituire idonea garanzia finanziaria nel pieno rispetto del combinato disposto di cui all’art. </w:t>
      </w:r>
      <w:r w:rsidR="00B242A9" w:rsidRPr="00474C33">
        <w:rPr>
          <w:rFonts w:ascii="Verdana" w:eastAsia="Times New Roman" w:hAnsi="Verdana" w:cs="Segoe UI"/>
          <w:kern w:val="0"/>
          <w:sz w:val="18"/>
          <w:szCs w:val="18"/>
          <w:lang w:eastAsia="it-IT"/>
          <w14:ligatures w14:val="none"/>
        </w:rPr>
        <w:t>7</w:t>
      </w:r>
      <w:r w:rsidR="00896863" w:rsidRPr="00474C33">
        <w:rPr>
          <w:rFonts w:ascii="Verdana" w:eastAsia="Times New Roman" w:hAnsi="Verdana" w:cs="Segoe UI"/>
          <w:kern w:val="0"/>
          <w:sz w:val="18"/>
          <w:szCs w:val="18"/>
          <w:lang w:eastAsia="it-IT"/>
          <w14:ligatures w14:val="none"/>
        </w:rPr>
        <w:t xml:space="preserve"> </w:t>
      </w:r>
      <w:r w:rsidR="00C6166E" w:rsidRPr="00474C33">
        <w:rPr>
          <w:rFonts w:ascii="Verdana" w:eastAsia="Times New Roman" w:hAnsi="Verdana" w:cs="Segoe UI"/>
          <w:kern w:val="0"/>
          <w:sz w:val="18"/>
          <w:szCs w:val="18"/>
          <w:lang w:eastAsia="it-IT"/>
          <w14:ligatures w14:val="none"/>
        </w:rPr>
        <w:t xml:space="preserve">del Regolamento </w:t>
      </w:r>
      <w:r w:rsidR="00474C33">
        <w:rPr>
          <w:rFonts w:ascii="Verdana" w:eastAsia="Times New Roman" w:hAnsi="Verdana" w:cs="Segoe UI"/>
          <w:kern w:val="0"/>
          <w:sz w:val="18"/>
          <w:szCs w:val="18"/>
          <w:lang w:eastAsia="it-IT"/>
          <w14:ligatures w14:val="none"/>
        </w:rPr>
        <w:t>(</w:t>
      </w:r>
      <w:r w:rsidR="00B242A9" w:rsidRPr="00474C33">
        <w:rPr>
          <w:rFonts w:ascii="Verdana" w:eastAsia="Times New Roman" w:hAnsi="Verdana" w:cs="Segoe UI"/>
          <w:kern w:val="0"/>
          <w:sz w:val="18"/>
          <w:szCs w:val="18"/>
          <w:lang w:eastAsia="it-IT"/>
          <w14:ligatures w14:val="none"/>
        </w:rPr>
        <w:t>UE</w:t>
      </w:r>
      <w:r w:rsidR="00474C33">
        <w:rPr>
          <w:rFonts w:ascii="Verdana" w:eastAsia="Times New Roman" w:hAnsi="Verdana" w:cs="Segoe UI"/>
          <w:kern w:val="0"/>
          <w:sz w:val="18"/>
          <w:szCs w:val="18"/>
          <w:lang w:eastAsia="it-IT"/>
          <w14:ligatures w14:val="none"/>
        </w:rPr>
        <w:t>)</w:t>
      </w:r>
      <w:r w:rsidR="00B242A9" w:rsidRPr="00474C33">
        <w:rPr>
          <w:rFonts w:ascii="Verdana" w:eastAsia="Times New Roman" w:hAnsi="Verdana" w:cs="Segoe UI"/>
          <w:kern w:val="0"/>
          <w:sz w:val="18"/>
          <w:szCs w:val="18"/>
          <w:lang w:eastAsia="it-IT"/>
          <w14:ligatures w14:val="none"/>
        </w:rPr>
        <w:t xml:space="preserve"> 2024/1157 (di seguito “Regolamento”)</w:t>
      </w:r>
      <w:r w:rsidR="0074248E" w:rsidRPr="00474C33">
        <w:rPr>
          <w:rFonts w:ascii="Verdana" w:eastAsia="Times New Roman" w:hAnsi="Verdana" w:cs="Segoe UI"/>
          <w:kern w:val="0"/>
          <w:sz w:val="18"/>
          <w:szCs w:val="18"/>
          <w:lang w:eastAsia="it-IT"/>
          <w14:ligatures w14:val="none"/>
        </w:rPr>
        <w:t xml:space="preserve"> </w:t>
      </w:r>
      <w:r w:rsidR="00C6166E" w:rsidRPr="00474C33">
        <w:rPr>
          <w:rFonts w:ascii="Verdana" w:eastAsia="Times New Roman" w:hAnsi="Verdana" w:cs="Segoe UI"/>
          <w:kern w:val="0"/>
          <w:sz w:val="18"/>
          <w:szCs w:val="18"/>
          <w:lang w:eastAsia="it-IT"/>
          <w14:ligatures w14:val="none"/>
        </w:rPr>
        <w:t xml:space="preserve">e del </w:t>
      </w:r>
      <w:r w:rsidR="000A503E" w:rsidRPr="00474C33">
        <w:rPr>
          <w:rFonts w:ascii="Verdana" w:eastAsia="Times New Roman" w:hAnsi="Verdana" w:cs="Segoe UI"/>
          <w:kern w:val="0"/>
          <w:sz w:val="18"/>
          <w:szCs w:val="18"/>
          <w:lang w:eastAsia="it-IT"/>
          <w14:ligatures w14:val="none"/>
        </w:rPr>
        <w:t>D</w:t>
      </w:r>
      <w:r w:rsidR="003662EC">
        <w:rPr>
          <w:rFonts w:ascii="Verdana" w:eastAsia="Times New Roman" w:hAnsi="Verdana" w:cs="Segoe UI"/>
          <w:kern w:val="0"/>
          <w:sz w:val="18"/>
          <w:szCs w:val="18"/>
          <w:lang w:eastAsia="it-IT"/>
          <w14:ligatures w14:val="none"/>
        </w:rPr>
        <w:t>.</w:t>
      </w:r>
      <w:r w:rsidR="000A503E" w:rsidRPr="00474C33">
        <w:rPr>
          <w:rFonts w:ascii="Verdana" w:eastAsia="Times New Roman" w:hAnsi="Verdana" w:cs="Segoe UI"/>
          <w:kern w:val="0"/>
          <w:sz w:val="18"/>
          <w:szCs w:val="18"/>
          <w:lang w:eastAsia="it-IT"/>
          <w14:ligatures w14:val="none"/>
        </w:rPr>
        <w:t>D</w:t>
      </w:r>
      <w:r w:rsidR="003662EC">
        <w:rPr>
          <w:rFonts w:ascii="Verdana" w:eastAsia="Times New Roman" w:hAnsi="Verdana" w:cs="Segoe UI"/>
          <w:kern w:val="0"/>
          <w:sz w:val="18"/>
          <w:szCs w:val="18"/>
          <w:lang w:eastAsia="it-IT"/>
          <w14:ligatures w14:val="none"/>
        </w:rPr>
        <w:t>.</w:t>
      </w:r>
      <w:r w:rsidR="000A503E" w:rsidRPr="00474C33">
        <w:rPr>
          <w:rFonts w:ascii="Verdana" w:eastAsia="Times New Roman" w:hAnsi="Verdana" w:cs="Segoe UI"/>
          <w:kern w:val="0"/>
          <w:sz w:val="18"/>
          <w:szCs w:val="18"/>
          <w:lang w:eastAsia="it-IT"/>
          <w14:ligatures w14:val="none"/>
        </w:rPr>
        <w:t xml:space="preserve"> n. 44/2012 e </w:t>
      </w:r>
      <w:proofErr w:type="spellStart"/>
      <w:r w:rsidR="000A503E" w:rsidRPr="00474C33">
        <w:rPr>
          <w:rFonts w:ascii="Verdana" w:eastAsia="Times New Roman" w:hAnsi="Verdana" w:cs="Segoe UI"/>
          <w:kern w:val="0"/>
          <w:sz w:val="18"/>
          <w:szCs w:val="18"/>
          <w:lang w:eastAsia="it-IT"/>
          <w14:ligatures w14:val="none"/>
        </w:rPr>
        <w:t>ss.mm.ii</w:t>
      </w:r>
      <w:proofErr w:type="spellEnd"/>
      <w:r w:rsidR="000A503E" w:rsidRPr="00474C33">
        <w:rPr>
          <w:rFonts w:ascii="Verdana" w:eastAsia="Times New Roman" w:hAnsi="Verdana" w:cs="Segoe UI"/>
          <w:kern w:val="0"/>
          <w:sz w:val="18"/>
          <w:szCs w:val="18"/>
          <w:lang w:eastAsia="it-IT"/>
          <w14:ligatures w14:val="none"/>
        </w:rPr>
        <w:t>.</w:t>
      </w:r>
      <w:r w:rsidR="00C6166E" w:rsidRPr="00474C33">
        <w:rPr>
          <w:rFonts w:ascii="Verdana" w:eastAsia="Times New Roman" w:hAnsi="Verdana" w:cs="Segoe UI"/>
          <w:kern w:val="0"/>
          <w:sz w:val="18"/>
          <w:szCs w:val="18"/>
          <w:lang w:eastAsia="it-IT"/>
          <w14:ligatures w14:val="none"/>
        </w:rPr>
        <w:t xml:space="preserve">, </w:t>
      </w:r>
      <w:r w:rsidR="006E29A6" w:rsidRPr="00474C33">
        <w:rPr>
          <w:rFonts w:ascii="Verdana" w:eastAsia="Times New Roman" w:hAnsi="Verdana" w:cs="Segoe UI"/>
          <w:kern w:val="0"/>
          <w:sz w:val="18"/>
          <w:szCs w:val="18"/>
          <w:lang w:eastAsia="it-IT"/>
          <w14:ligatures w14:val="none"/>
        </w:rPr>
        <w:t>al più tardi al momento della compilazione del documento di movimento</w:t>
      </w:r>
      <w:r w:rsidR="00B72CF6">
        <w:rPr>
          <w:rFonts w:ascii="Verdana" w:eastAsia="Times New Roman" w:hAnsi="Verdana" w:cs="Segoe UI"/>
          <w:kern w:val="0"/>
          <w:sz w:val="18"/>
          <w:szCs w:val="18"/>
          <w:lang w:eastAsia="it-IT"/>
          <w14:ligatures w14:val="none"/>
        </w:rPr>
        <w:t xml:space="preserve"> conformemente all’articolo 16</w:t>
      </w:r>
      <w:r w:rsidR="00C5114D">
        <w:rPr>
          <w:rFonts w:ascii="Verdana" w:eastAsia="Times New Roman" w:hAnsi="Verdana" w:cs="Segoe UI"/>
          <w:kern w:val="0"/>
          <w:sz w:val="18"/>
          <w:szCs w:val="18"/>
          <w:lang w:eastAsia="it-IT"/>
          <w14:ligatures w14:val="none"/>
        </w:rPr>
        <w:t>, par.</w:t>
      </w:r>
      <w:r w:rsidR="006E29A6" w:rsidRPr="00474C33">
        <w:rPr>
          <w:rFonts w:ascii="Verdana" w:eastAsia="Times New Roman" w:hAnsi="Verdana" w:cs="Segoe UI"/>
          <w:kern w:val="0"/>
          <w:sz w:val="18"/>
          <w:szCs w:val="18"/>
          <w:lang w:eastAsia="it-IT"/>
          <w14:ligatures w14:val="none"/>
        </w:rPr>
        <w:t xml:space="preserve"> 2 del Regolamento </w:t>
      </w:r>
      <w:r w:rsidR="00474C33">
        <w:rPr>
          <w:rFonts w:ascii="Verdana" w:eastAsia="Times New Roman" w:hAnsi="Verdana" w:cs="Segoe UI"/>
          <w:kern w:val="0"/>
          <w:sz w:val="18"/>
          <w:szCs w:val="18"/>
          <w:lang w:eastAsia="it-IT"/>
          <w14:ligatures w14:val="none"/>
        </w:rPr>
        <w:t>(</w:t>
      </w:r>
      <w:r w:rsidR="006E29A6" w:rsidRPr="00474C33">
        <w:rPr>
          <w:rFonts w:ascii="Verdana" w:eastAsia="Times New Roman" w:hAnsi="Verdana" w:cs="Segoe UI"/>
          <w:kern w:val="0"/>
          <w:sz w:val="18"/>
          <w:szCs w:val="18"/>
          <w:lang w:eastAsia="it-IT"/>
          <w14:ligatures w14:val="none"/>
        </w:rPr>
        <w:t>UE</w:t>
      </w:r>
      <w:r w:rsidR="00474C33">
        <w:rPr>
          <w:rFonts w:ascii="Verdana" w:eastAsia="Times New Roman" w:hAnsi="Verdana" w:cs="Segoe UI"/>
          <w:kern w:val="0"/>
          <w:sz w:val="18"/>
          <w:szCs w:val="18"/>
          <w:lang w:eastAsia="it-IT"/>
          <w14:ligatures w14:val="none"/>
        </w:rPr>
        <w:t>) 2024/1157.</w:t>
      </w:r>
    </w:p>
    <w:p w14:paraId="5722F739" w14:textId="0CE68C3F" w:rsidR="00C6166E" w:rsidRPr="00474C33" w:rsidRDefault="00C6166E" w:rsidP="0098639A">
      <w:pPr>
        <w:pStyle w:val="Paragrafoelenco"/>
        <w:numPr>
          <w:ilvl w:val="0"/>
          <w:numId w:val="4"/>
        </w:numPr>
        <w:spacing w:after="0" w:line="240" w:lineRule="auto"/>
        <w:jc w:val="both"/>
        <w:textAlignment w:val="baseline"/>
        <w:rPr>
          <w:rFonts w:ascii="Verdana" w:eastAsia="Times New Roman" w:hAnsi="Verdana" w:cs="Segoe UI"/>
          <w:kern w:val="0"/>
          <w:sz w:val="18"/>
          <w:szCs w:val="18"/>
          <w:lang w:eastAsia="it-IT"/>
          <w14:ligatures w14:val="none"/>
        </w:rPr>
      </w:pPr>
      <w:proofErr w:type="gramStart"/>
      <w:r w:rsidRPr="00474C33">
        <w:rPr>
          <w:rFonts w:ascii="Verdana" w:eastAsia="Times New Roman" w:hAnsi="Verdana" w:cs="Segoe UI"/>
          <w:kern w:val="0"/>
          <w:sz w:val="18"/>
          <w:szCs w:val="18"/>
          <w:lang w:eastAsia="it-IT"/>
          <w14:ligatures w14:val="none"/>
        </w:rPr>
        <w:t>di</w:t>
      </w:r>
      <w:proofErr w:type="gramEnd"/>
      <w:r w:rsidRPr="00474C33">
        <w:rPr>
          <w:rFonts w:ascii="Verdana" w:eastAsia="Times New Roman" w:hAnsi="Verdana" w:cs="Segoe UI"/>
          <w:kern w:val="0"/>
          <w:sz w:val="18"/>
          <w:szCs w:val="18"/>
          <w:lang w:eastAsia="it-IT"/>
          <w14:ligatures w14:val="none"/>
        </w:rPr>
        <w:t xml:space="preserve"> essere a conoscenza che i relativi documenti di moviment</w:t>
      </w:r>
      <w:r w:rsidR="00C5114D">
        <w:rPr>
          <w:rFonts w:ascii="Verdana" w:eastAsia="Times New Roman" w:hAnsi="Verdana" w:cs="Segoe UI"/>
          <w:kern w:val="0"/>
          <w:sz w:val="18"/>
          <w:szCs w:val="18"/>
          <w:lang w:eastAsia="it-IT"/>
          <w14:ligatures w14:val="none"/>
        </w:rPr>
        <w:t>o</w:t>
      </w:r>
      <w:r w:rsidRPr="00474C33">
        <w:rPr>
          <w:rFonts w:ascii="Verdana" w:eastAsia="Times New Roman" w:hAnsi="Verdana" w:cs="Segoe UI"/>
          <w:kern w:val="0"/>
          <w:sz w:val="18"/>
          <w:szCs w:val="18"/>
          <w:lang w:eastAsia="it-IT"/>
          <w14:ligatures w14:val="none"/>
        </w:rPr>
        <w:t xml:space="preserve"> saranno </w:t>
      </w:r>
      <w:r w:rsidR="00420C59" w:rsidRPr="00474C33">
        <w:rPr>
          <w:rFonts w:ascii="Verdana" w:eastAsia="Times New Roman" w:hAnsi="Verdana" w:cs="Segoe UI"/>
          <w:kern w:val="0"/>
          <w:sz w:val="18"/>
          <w:szCs w:val="18"/>
          <w:lang w:eastAsia="it-IT"/>
          <w14:ligatures w14:val="none"/>
        </w:rPr>
        <w:t xml:space="preserve">resi disponibili </w:t>
      </w:r>
      <w:r w:rsidRPr="00474C33">
        <w:rPr>
          <w:rFonts w:ascii="Verdana" w:eastAsia="Times New Roman" w:hAnsi="Verdana" w:cs="Segoe UI"/>
          <w:kern w:val="0"/>
          <w:sz w:val="18"/>
          <w:szCs w:val="18"/>
          <w:lang w:eastAsia="it-IT"/>
          <w14:ligatures w14:val="none"/>
        </w:rPr>
        <w:t>da</w:t>
      </w:r>
      <w:r w:rsidR="00C5114D">
        <w:rPr>
          <w:rFonts w:ascii="Verdana" w:eastAsia="Times New Roman" w:hAnsi="Verdana" w:cs="Segoe UI"/>
          <w:kern w:val="0"/>
          <w:sz w:val="18"/>
          <w:szCs w:val="18"/>
          <w:lang w:eastAsia="it-IT"/>
          <w14:ligatures w14:val="none"/>
        </w:rPr>
        <w:t xml:space="preserve">ll’UPAV </w:t>
      </w:r>
      <w:r w:rsidRPr="00474C33">
        <w:rPr>
          <w:rFonts w:ascii="Verdana" w:eastAsia="Times New Roman" w:hAnsi="Verdana" w:cs="Segoe UI"/>
          <w:kern w:val="0"/>
          <w:sz w:val="18"/>
          <w:szCs w:val="18"/>
          <w:lang w:eastAsia="it-IT"/>
          <w14:ligatures w14:val="none"/>
        </w:rPr>
        <w:t>solo dopo positiva verifica di congruità della garanzia e</w:t>
      </w:r>
      <w:r w:rsidR="00A36270" w:rsidRPr="00474C33">
        <w:rPr>
          <w:rFonts w:ascii="Verdana" w:eastAsia="Times New Roman" w:hAnsi="Verdana" w:cs="Segoe UI"/>
          <w:kern w:val="0"/>
          <w:sz w:val="18"/>
          <w:szCs w:val="18"/>
          <w:lang w:eastAsia="it-IT"/>
          <w14:ligatures w14:val="none"/>
        </w:rPr>
        <w:t>d</w:t>
      </w:r>
      <w:r w:rsidRPr="00474C33">
        <w:rPr>
          <w:rFonts w:ascii="Verdana" w:eastAsia="Times New Roman" w:hAnsi="Verdana" w:cs="Segoe UI"/>
          <w:kern w:val="0"/>
          <w:sz w:val="18"/>
          <w:szCs w:val="18"/>
          <w:lang w:eastAsia="it-IT"/>
          <w14:ligatures w14:val="none"/>
        </w:rPr>
        <w:t xml:space="preserve"> a partire dalla data di efficacia della stessa</w:t>
      </w:r>
      <w:r w:rsidR="00A87E5C" w:rsidRPr="00474C33">
        <w:rPr>
          <w:rFonts w:ascii="Verdana" w:eastAsia="Times New Roman" w:hAnsi="Verdana" w:cs="Segoe UI"/>
          <w:kern w:val="0"/>
          <w:sz w:val="18"/>
          <w:szCs w:val="18"/>
          <w:lang w:eastAsia="it-IT"/>
          <w14:ligatures w14:val="none"/>
        </w:rPr>
        <w:t xml:space="preserve"> e non prima di 2 giorni lavorativi dall’inizio di validità dell’autorizzazione della notifica.</w:t>
      </w:r>
    </w:p>
    <w:p w14:paraId="1C77092C" w14:textId="44F65132" w:rsidR="002804E9" w:rsidRPr="00474C33" w:rsidRDefault="00552D06" w:rsidP="00ED0A03">
      <w:pPr>
        <w:pStyle w:val="Paragrafoelenco"/>
        <w:numPr>
          <w:ilvl w:val="0"/>
          <w:numId w:val="4"/>
        </w:numPr>
        <w:spacing w:after="0" w:line="240" w:lineRule="auto"/>
        <w:jc w:val="both"/>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kern w:val="0"/>
          <w:sz w:val="18"/>
          <w:szCs w:val="18"/>
          <w:lang w:eastAsia="it-IT"/>
          <w14:ligatures w14:val="none"/>
        </w:rPr>
        <w:t>che, i</w:t>
      </w:r>
      <w:r w:rsidR="00C6166E" w:rsidRPr="00474C33">
        <w:rPr>
          <w:rFonts w:ascii="Verdana" w:eastAsia="Times New Roman" w:hAnsi="Verdana" w:cs="Segoe UI"/>
          <w:kern w:val="0"/>
          <w:sz w:val="18"/>
          <w:szCs w:val="18"/>
          <w:lang w:eastAsia="it-IT"/>
          <w14:ligatures w14:val="none"/>
        </w:rPr>
        <w:t xml:space="preserve">n applicazione del </w:t>
      </w:r>
      <w:r w:rsidR="000A503E" w:rsidRPr="00474C33">
        <w:rPr>
          <w:rFonts w:ascii="Verdana" w:eastAsia="Times New Roman" w:hAnsi="Verdana" w:cs="Segoe UI"/>
          <w:kern w:val="0"/>
          <w:sz w:val="18"/>
          <w:szCs w:val="18"/>
          <w:lang w:eastAsia="it-IT"/>
          <w14:ligatures w14:val="none"/>
        </w:rPr>
        <w:t>D</w:t>
      </w:r>
      <w:r w:rsidR="003662EC">
        <w:rPr>
          <w:rFonts w:ascii="Verdana" w:eastAsia="Times New Roman" w:hAnsi="Verdana" w:cs="Segoe UI"/>
          <w:kern w:val="0"/>
          <w:sz w:val="18"/>
          <w:szCs w:val="18"/>
          <w:lang w:eastAsia="it-IT"/>
          <w14:ligatures w14:val="none"/>
        </w:rPr>
        <w:t>.</w:t>
      </w:r>
      <w:r w:rsidR="000A503E" w:rsidRPr="00474C33">
        <w:rPr>
          <w:rFonts w:ascii="Verdana" w:eastAsia="Times New Roman" w:hAnsi="Verdana" w:cs="Segoe UI"/>
          <w:kern w:val="0"/>
          <w:sz w:val="18"/>
          <w:szCs w:val="18"/>
          <w:lang w:eastAsia="it-IT"/>
          <w14:ligatures w14:val="none"/>
        </w:rPr>
        <w:t>D</w:t>
      </w:r>
      <w:r w:rsidR="003662EC">
        <w:rPr>
          <w:rFonts w:ascii="Verdana" w:eastAsia="Times New Roman" w:hAnsi="Verdana" w:cs="Segoe UI"/>
          <w:kern w:val="0"/>
          <w:sz w:val="18"/>
          <w:szCs w:val="18"/>
          <w:lang w:eastAsia="it-IT"/>
          <w14:ligatures w14:val="none"/>
        </w:rPr>
        <w:t>.</w:t>
      </w:r>
      <w:r w:rsidR="000A503E" w:rsidRPr="00474C33">
        <w:rPr>
          <w:rFonts w:ascii="Verdana" w:eastAsia="Times New Roman" w:hAnsi="Verdana" w:cs="Segoe UI"/>
          <w:kern w:val="0"/>
          <w:sz w:val="18"/>
          <w:szCs w:val="18"/>
          <w:lang w:eastAsia="it-IT"/>
          <w14:ligatures w14:val="none"/>
        </w:rPr>
        <w:t xml:space="preserve"> n. 44/2012 e </w:t>
      </w:r>
      <w:proofErr w:type="spellStart"/>
      <w:r w:rsidR="000A503E" w:rsidRPr="00474C33">
        <w:rPr>
          <w:rFonts w:ascii="Verdana" w:eastAsia="Times New Roman" w:hAnsi="Verdana" w:cs="Segoe UI"/>
          <w:kern w:val="0"/>
          <w:sz w:val="18"/>
          <w:szCs w:val="18"/>
          <w:lang w:eastAsia="it-IT"/>
          <w14:ligatures w14:val="none"/>
        </w:rPr>
        <w:t>ss.mm.ii</w:t>
      </w:r>
      <w:proofErr w:type="spellEnd"/>
      <w:r w:rsidR="000A503E" w:rsidRPr="00474C33">
        <w:rPr>
          <w:rFonts w:ascii="Verdana" w:eastAsia="Times New Roman" w:hAnsi="Verdana" w:cs="Segoe UI"/>
          <w:kern w:val="0"/>
          <w:sz w:val="18"/>
          <w:szCs w:val="18"/>
          <w:lang w:eastAsia="it-IT"/>
          <w14:ligatures w14:val="none"/>
        </w:rPr>
        <w:t>.</w:t>
      </w:r>
      <w:r w:rsidR="00B72CF6">
        <w:rPr>
          <w:rFonts w:ascii="Verdana" w:eastAsia="Times New Roman" w:hAnsi="Verdana" w:cs="Segoe UI"/>
          <w:kern w:val="0"/>
          <w:sz w:val="18"/>
          <w:szCs w:val="18"/>
          <w:lang w:eastAsia="it-IT"/>
          <w14:ligatures w14:val="none"/>
        </w:rPr>
        <w:t>,</w:t>
      </w:r>
      <w:r w:rsidR="000A503E" w:rsidRPr="00474C33">
        <w:rPr>
          <w:rFonts w:ascii="Verdana" w:eastAsia="Times New Roman" w:hAnsi="Verdana" w:cs="Segoe UI"/>
          <w:kern w:val="0"/>
          <w:sz w:val="18"/>
          <w:szCs w:val="18"/>
          <w:lang w:eastAsia="it-IT"/>
          <w14:ligatures w14:val="none"/>
        </w:rPr>
        <w:t xml:space="preserve"> </w:t>
      </w:r>
      <w:r w:rsidR="00C6166E" w:rsidRPr="00474C33">
        <w:rPr>
          <w:rFonts w:ascii="Verdana" w:eastAsia="Times New Roman" w:hAnsi="Verdana" w:cs="Segoe UI"/>
          <w:kern w:val="0"/>
          <w:sz w:val="18"/>
          <w:szCs w:val="18"/>
          <w:lang w:eastAsia="it-IT"/>
          <w14:ligatures w14:val="none"/>
        </w:rPr>
        <w:t>l’importo della garanzia finanziaria a copertura dell’intera notifica è di euro: ___________________________________</w:t>
      </w:r>
      <w:r w:rsidRPr="00474C33">
        <w:rPr>
          <w:rFonts w:ascii="Verdana" w:eastAsia="Times New Roman" w:hAnsi="Verdana" w:cs="Segoe UI"/>
          <w:kern w:val="0"/>
          <w:sz w:val="18"/>
          <w:szCs w:val="18"/>
          <w:lang w:eastAsia="it-IT"/>
          <w14:ligatures w14:val="none"/>
        </w:rPr>
        <w:t xml:space="preserve">, </w:t>
      </w:r>
      <w:r w:rsidR="007A2F3D" w:rsidRPr="00474C33">
        <w:rPr>
          <w:rFonts w:ascii="Verdana" w:eastAsia="Times New Roman" w:hAnsi="Verdana" w:cs="Segoe UI"/>
          <w:kern w:val="0"/>
          <w:sz w:val="18"/>
          <w:szCs w:val="18"/>
          <w:lang w:eastAsia="it-IT"/>
          <w14:ligatures w14:val="none"/>
        </w:rPr>
        <w:t>impegnandosi</w:t>
      </w:r>
      <w:r w:rsidR="00537D34" w:rsidRPr="00474C33">
        <w:rPr>
          <w:rFonts w:ascii="Verdana" w:eastAsia="Times New Roman" w:hAnsi="Verdana" w:cs="Segoe UI"/>
          <w:kern w:val="0"/>
          <w:sz w:val="18"/>
          <w:szCs w:val="18"/>
          <w:lang w:eastAsia="it-IT"/>
          <w14:ligatures w14:val="none"/>
        </w:rPr>
        <w:t xml:space="preserve">, in caso di variazioni dell’itinerario/i previsto/i in notifica che determinino un aumento della copertura, </w:t>
      </w:r>
      <w:r w:rsidRPr="00474C33">
        <w:rPr>
          <w:rFonts w:ascii="Verdana" w:eastAsia="Times New Roman" w:hAnsi="Verdana" w:cs="Segoe UI"/>
          <w:kern w:val="0"/>
          <w:sz w:val="18"/>
          <w:szCs w:val="18"/>
          <w:lang w:eastAsia="it-IT"/>
          <w14:ligatures w14:val="none"/>
        </w:rPr>
        <w:t>a</w:t>
      </w:r>
      <w:r w:rsidR="00D21C6F" w:rsidRPr="00474C33">
        <w:rPr>
          <w:rFonts w:ascii="Verdana" w:eastAsia="Times New Roman" w:hAnsi="Verdana" w:cs="Segoe UI"/>
          <w:kern w:val="0"/>
          <w:sz w:val="18"/>
          <w:szCs w:val="18"/>
          <w:lang w:eastAsia="it-IT"/>
          <w14:ligatures w14:val="none"/>
        </w:rPr>
        <w:t xml:space="preserve"> prestare garanzie finanziarie di importo adeguato</w:t>
      </w:r>
      <w:r w:rsidR="00537D34" w:rsidRPr="00474C33">
        <w:rPr>
          <w:rFonts w:ascii="Verdana" w:eastAsia="Times New Roman" w:hAnsi="Verdana" w:cs="Segoe UI"/>
          <w:kern w:val="0"/>
          <w:sz w:val="18"/>
          <w:szCs w:val="18"/>
          <w:lang w:eastAsia="it-IT"/>
          <w14:ligatures w14:val="none"/>
        </w:rPr>
        <w:t>.</w:t>
      </w:r>
    </w:p>
    <w:p w14:paraId="02EEC977" w14:textId="46693B2F" w:rsidR="002804E9" w:rsidRPr="00474C33" w:rsidRDefault="002804E9" w:rsidP="00CE44DC">
      <w:pPr>
        <w:spacing w:after="0" w:line="240" w:lineRule="auto"/>
        <w:ind w:left="360"/>
        <w:jc w:val="both"/>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kern w:val="0"/>
          <w:sz w:val="18"/>
          <w:szCs w:val="18"/>
          <w:lang w:eastAsia="it-IT"/>
          <w14:ligatures w14:val="none"/>
        </w:rPr>
        <w:t>L’importo sopraindicato, riferito al quantitativo massimo di rifiuti oggetto di</w:t>
      </w:r>
      <w:r w:rsidR="00C5114D">
        <w:rPr>
          <w:rFonts w:ascii="Verdana" w:eastAsia="Times New Roman" w:hAnsi="Verdana" w:cs="Segoe UI"/>
          <w:kern w:val="0"/>
          <w:sz w:val="18"/>
          <w:szCs w:val="18"/>
          <w:lang w:eastAsia="it-IT"/>
          <w14:ligatures w14:val="none"/>
        </w:rPr>
        <w:t xml:space="preserve"> notifica</w:t>
      </w:r>
      <w:r w:rsidRPr="00474C33">
        <w:rPr>
          <w:rFonts w:ascii="Verdana" w:eastAsia="Times New Roman" w:hAnsi="Verdana" w:cs="Segoe UI"/>
          <w:kern w:val="0"/>
          <w:sz w:val="18"/>
          <w:szCs w:val="18"/>
          <w:lang w:eastAsia="it-IT"/>
          <w14:ligatures w14:val="none"/>
        </w:rPr>
        <w:t xml:space="preserve">, potrà essere prestato per singole tranche proporzionate al quantitativo di rifiuti oggetto di trasporto ai sensi dell’art. </w:t>
      </w:r>
      <w:r w:rsidR="00552D06" w:rsidRPr="00474C33">
        <w:rPr>
          <w:rFonts w:ascii="Verdana" w:eastAsia="Times New Roman" w:hAnsi="Verdana" w:cs="Segoe UI"/>
          <w:kern w:val="0"/>
          <w:sz w:val="18"/>
          <w:szCs w:val="18"/>
          <w:lang w:eastAsia="it-IT"/>
          <w14:ligatures w14:val="none"/>
        </w:rPr>
        <w:t>7</w:t>
      </w:r>
      <w:r w:rsidRPr="00474C33">
        <w:rPr>
          <w:rFonts w:ascii="Verdana" w:eastAsia="Times New Roman" w:hAnsi="Verdana" w:cs="Segoe UI"/>
          <w:kern w:val="0"/>
          <w:sz w:val="18"/>
          <w:szCs w:val="18"/>
          <w:lang w:eastAsia="it-IT"/>
          <w14:ligatures w14:val="none"/>
        </w:rPr>
        <w:t>, par. 8 del Regolamento</w:t>
      </w:r>
      <w:r w:rsidR="00552D06" w:rsidRPr="00474C33">
        <w:rPr>
          <w:rFonts w:ascii="Verdana" w:eastAsia="Times New Roman" w:hAnsi="Verdana" w:cs="Segoe UI"/>
          <w:kern w:val="0"/>
          <w:sz w:val="18"/>
          <w:szCs w:val="18"/>
          <w:lang w:eastAsia="it-IT"/>
          <w14:ligatures w14:val="none"/>
        </w:rPr>
        <w:t>,</w:t>
      </w:r>
    </w:p>
    <w:p w14:paraId="260041FA" w14:textId="77777777" w:rsidR="00617A2E" w:rsidRPr="00474C33" w:rsidRDefault="00617A2E" w:rsidP="00CE44DC">
      <w:pPr>
        <w:spacing w:after="0" w:line="240" w:lineRule="auto"/>
        <w:ind w:left="360"/>
        <w:jc w:val="both"/>
        <w:textAlignment w:val="baseline"/>
        <w:rPr>
          <w:rFonts w:ascii="Verdana" w:eastAsia="Times New Roman" w:hAnsi="Verdana" w:cs="Segoe UI"/>
          <w:kern w:val="0"/>
          <w:sz w:val="18"/>
          <w:szCs w:val="18"/>
          <w:lang w:eastAsia="it-IT"/>
          <w14:ligatures w14:val="none"/>
        </w:rPr>
      </w:pPr>
    </w:p>
    <w:p w14:paraId="72EFE21E" w14:textId="77777777" w:rsidR="00617A2E" w:rsidRPr="00474C33" w:rsidRDefault="00617A2E" w:rsidP="00CE44DC">
      <w:pPr>
        <w:spacing w:after="0" w:line="240" w:lineRule="auto"/>
        <w:ind w:left="360"/>
        <w:jc w:val="both"/>
        <w:textAlignment w:val="baseline"/>
        <w:rPr>
          <w:rFonts w:ascii="Verdana" w:eastAsia="Times New Roman" w:hAnsi="Verdana" w:cs="Segoe UI"/>
          <w:kern w:val="0"/>
          <w:sz w:val="18"/>
          <w:szCs w:val="18"/>
          <w:lang w:eastAsia="it-IT"/>
          <w14:ligatures w14:val="none"/>
        </w:rPr>
      </w:pPr>
    </w:p>
    <w:p w14:paraId="7E673866" w14:textId="77777777" w:rsidR="00617A2E" w:rsidRPr="00474C33" w:rsidRDefault="00617A2E" w:rsidP="00617A2E">
      <w:pPr>
        <w:spacing w:after="0" w:line="240" w:lineRule="auto"/>
        <w:jc w:val="center"/>
        <w:textAlignment w:val="baseline"/>
        <w:rPr>
          <w:rFonts w:ascii="Verdana" w:eastAsia="Times New Roman" w:hAnsi="Verdana" w:cs="Segoe UI"/>
          <w:b/>
          <w:bCs/>
          <w:kern w:val="0"/>
          <w:sz w:val="18"/>
          <w:szCs w:val="18"/>
          <w:lang w:eastAsia="it-IT"/>
          <w14:ligatures w14:val="none"/>
        </w:rPr>
      </w:pPr>
      <w:r w:rsidRPr="00474C33">
        <w:rPr>
          <w:rFonts w:ascii="Segoe UI Symbol" w:eastAsia="Meiryo" w:hAnsi="Segoe UI Symbol" w:cs="Segoe UI Symbol"/>
          <w:sz w:val="18"/>
          <w:szCs w:val="18"/>
        </w:rPr>
        <w:t>☐</w:t>
      </w:r>
      <w:r w:rsidRPr="00474C33">
        <w:rPr>
          <w:rFonts w:ascii="Verdana" w:eastAsia="Meiryo" w:hAnsi="Verdana" w:cs="Segoe UI Symbol"/>
          <w:sz w:val="18"/>
          <w:szCs w:val="18"/>
        </w:rPr>
        <w:t xml:space="preserve"> </w:t>
      </w:r>
      <w:r w:rsidRPr="00474C33">
        <w:rPr>
          <w:rFonts w:ascii="Verdana" w:eastAsia="Times New Roman" w:hAnsi="Verdana" w:cs="Segoe UI"/>
          <w:b/>
          <w:bCs/>
          <w:kern w:val="0"/>
          <w:sz w:val="18"/>
          <w:szCs w:val="18"/>
          <w:lang w:eastAsia="it-IT"/>
          <w14:ligatures w14:val="none"/>
        </w:rPr>
        <w:t>DICHIARA INOLTRE</w:t>
      </w:r>
    </w:p>
    <w:p w14:paraId="63B5A5CA" w14:textId="77777777" w:rsidR="00617A2E" w:rsidRPr="00474C33" w:rsidRDefault="00617A2E" w:rsidP="00617A2E">
      <w:pPr>
        <w:spacing w:after="0" w:line="240" w:lineRule="auto"/>
        <w:jc w:val="center"/>
        <w:textAlignment w:val="baseline"/>
        <w:rPr>
          <w:rFonts w:ascii="Verdana" w:eastAsia="Times New Roman" w:hAnsi="Verdana" w:cs="Segoe UI"/>
          <w:b/>
          <w:bCs/>
          <w:kern w:val="0"/>
          <w:sz w:val="18"/>
          <w:szCs w:val="18"/>
          <w:lang w:eastAsia="it-IT"/>
          <w14:ligatures w14:val="none"/>
        </w:rPr>
      </w:pPr>
    </w:p>
    <w:p w14:paraId="623EB00E" w14:textId="5D070E45" w:rsidR="00617A2E" w:rsidRPr="00474C33" w:rsidRDefault="00B72CF6" w:rsidP="00617A2E">
      <w:pPr>
        <w:spacing w:after="0" w:line="240" w:lineRule="auto"/>
        <w:jc w:val="center"/>
        <w:textAlignment w:val="baseline"/>
        <w:rPr>
          <w:rFonts w:ascii="Verdana" w:eastAsia="Times New Roman" w:hAnsi="Verdana" w:cs="Segoe UI"/>
          <w:kern w:val="0"/>
          <w:sz w:val="18"/>
          <w:szCs w:val="18"/>
          <w:lang w:eastAsia="it-IT"/>
          <w14:ligatures w14:val="none"/>
        </w:rPr>
      </w:pPr>
      <w:r>
        <w:rPr>
          <w:rFonts w:ascii="Verdana" w:eastAsia="Times New Roman" w:hAnsi="Verdana" w:cs="Segoe UI"/>
          <w:i/>
          <w:iCs/>
          <w:kern w:val="0"/>
          <w:sz w:val="18"/>
          <w:szCs w:val="18"/>
          <w:lang w:eastAsia="it-IT"/>
          <w14:ligatures w14:val="none"/>
        </w:rPr>
        <w:t>(I</w:t>
      </w:r>
      <w:r w:rsidR="00617A2E" w:rsidRPr="00474C33">
        <w:rPr>
          <w:rFonts w:ascii="Verdana" w:eastAsia="Times New Roman" w:hAnsi="Verdana" w:cs="Segoe UI"/>
          <w:i/>
          <w:iCs/>
          <w:kern w:val="0"/>
          <w:sz w:val="18"/>
          <w:szCs w:val="18"/>
          <w:lang w:eastAsia="it-IT"/>
          <w14:ligatures w14:val="none"/>
        </w:rPr>
        <w:t>n caso di notifica destinata allo smaltimento di rifiuti pericolosi aggiungere quanto sotto)</w:t>
      </w:r>
    </w:p>
    <w:p w14:paraId="4AA620A1" w14:textId="77777777" w:rsidR="00617A2E" w:rsidRPr="00474C33" w:rsidRDefault="00617A2E" w:rsidP="00617A2E">
      <w:pPr>
        <w:spacing w:after="0" w:line="240" w:lineRule="auto"/>
        <w:jc w:val="center"/>
        <w:textAlignment w:val="baseline"/>
        <w:rPr>
          <w:rFonts w:ascii="Verdana" w:eastAsia="Times New Roman" w:hAnsi="Verdana" w:cs="Segoe UI"/>
          <w:kern w:val="0"/>
          <w:sz w:val="18"/>
          <w:szCs w:val="18"/>
          <w:lang w:eastAsia="it-IT"/>
          <w14:ligatures w14:val="none"/>
        </w:rPr>
      </w:pPr>
    </w:p>
    <w:p w14:paraId="77C291FB" w14:textId="62C6714F" w:rsidR="00617A2E" w:rsidRPr="00474C33" w:rsidRDefault="00617A2E" w:rsidP="00CE44DC">
      <w:pPr>
        <w:spacing w:after="0" w:line="240" w:lineRule="auto"/>
        <w:ind w:left="360"/>
        <w:jc w:val="both"/>
        <w:textAlignment w:val="baseline"/>
        <w:rPr>
          <w:rFonts w:ascii="Verdana" w:hAnsi="Verdana"/>
          <w:sz w:val="18"/>
          <w:szCs w:val="18"/>
        </w:rPr>
      </w:pPr>
      <w:r w:rsidRPr="00474C33">
        <w:rPr>
          <w:rFonts w:ascii="Segoe UI Symbol" w:eastAsia="Meiryo" w:hAnsi="Segoe UI Symbol" w:cs="Segoe UI Symbol"/>
          <w:sz w:val="18"/>
          <w:szCs w:val="18"/>
        </w:rPr>
        <w:t>☐</w:t>
      </w:r>
      <w:r w:rsidRPr="00474C33">
        <w:rPr>
          <w:rFonts w:ascii="Verdana" w:eastAsia="Meiryo" w:hAnsi="Verdana" w:cs="Segoe UI Symbol"/>
          <w:sz w:val="18"/>
          <w:szCs w:val="18"/>
        </w:rPr>
        <w:t xml:space="preserve"> </w:t>
      </w:r>
      <w:r w:rsidRPr="00474C33">
        <w:rPr>
          <w:rFonts w:ascii="Verdana" w:hAnsi="Verdana"/>
          <w:sz w:val="18"/>
          <w:szCs w:val="18"/>
        </w:rPr>
        <w:t>che il quantitativo di sostanze organo</w:t>
      </w:r>
      <w:r w:rsidR="00C5114D">
        <w:rPr>
          <w:rFonts w:ascii="Verdana" w:hAnsi="Verdana"/>
          <w:sz w:val="18"/>
          <w:szCs w:val="18"/>
        </w:rPr>
        <w:t>-</w:t>
      </w:r>
      <w:r w:rsidRPr="00474C33">
        <w:rPr>
          <w:rFonts w:ascii="Verdana" w:hAnsi="Verdana"/>
          <w:sz w:val="18"/>
          <w:szCs w:val="18"/>
        </w:rPr>
        <w:t xml:space="preserve">alogenate presenti nel rifiuto da spedire nell’ambito della presente notifica è </w:t>
      </w:r>
      <w:r w:rsidRPr="00474C33">
        <w:rPr>
          <w:rFonts w:ascii="Segoe UI Symbol" w:eastAsia="Meiryo" w:hAnsi="Segoe UI Symbol" w:cs="Segoe UI Symbol"/>
          <w:sz w:val="18"/>
          <w:szCs w:val="18"/>
        </w:rPr>
        <w:t>☐</w:t>
      </w:r>
      <w:r w:rsidRPr="00474C33">
        <w:rPr>
          <w:rFonts w:ascii="Verdana" w:eastAsia="Meiryo" w:hAnsi="Verdana" w:cs="Segoe UI Symbol"/>
          <w:sz w:val="18"/>
          <w:szCs w:val="18"/>
        </w:rPr>
        <w:t xml:space="preserve"> </w:t>
      </w:r>
      <w:r w:rsidRPr="00474C33">
        <w:rPr>
          <w:rFonts w:ascii="Verdana" w:hAnsi="Verdana"/>
          <w:sz w:val="18"/>
          <w:szCs w:val="18"/>
        </w:rPr>
        <w:t xml:space="preserve">inferiore / </w:t>
      </w:r>
      <w:r w:rsidRPr="00474C33">
        <w:rPr>
          <w:rFonts w:ascii="Segoe UI Symbol" w:eastAsia="Meiryo" w:hAnsi="Segoe UI Symbol" w:cs="Segoe UI Symbol"/>
          <w:sz w:val="18"/>
          <w:szCs w:val="18"/>
        </w:rPr>
        <w:t>☐</w:t>
      </w:r>
      <w:r w:rsidRPr="00474C33">
        <w:rPr>
          <w:rFonts w:ascii="Verdana" w:eastAsia="Meiryo" w:hAnsi="Verdana" w:cs="Segoe UI Symbol"/>
          <w:sz w:val="18"/>
          <w:szCs w:val="18"/>
        </w:rPr>
        <w:t xml:space="preserve"> </w:t>
      </w:r>
      <w:r w:rsidRPr="00474C33">
        <w:rPr>
          <w:rFonts w:ascii="Verdana" w:hAnsi="Verdana"/>
          <w:sz w:val="18"/>
          <w:szCs w:val="18"/>
        </w:rPr>
        <w:t>superiore a 5.000 ppm.</w:t>
      </w:r>
    </w:p>
    <w:p w14:paraId="78BE29E3" w14:textId="77777777" w:rsidR="00474C33" w:rsidRPr="00474C33" w:rsidRDefault="00474C33" w:rsidP="00ED0A03">
      <w:pPr>
        <w:spacing w:after="0" w:line="240" w:lineRule="auto"/>
        <w:jc w:val="both"/>
        <w:textAlignment w:val="baseline"/>
        <w:rPr>
          <w:rFonts w:ascii="Verdana" w:eastAsia="Times New Roman" w:hAnsi="Verdana" w:cs="Segoe UI"/>
          <w:kern w:val="0"/>
          <w:sz w:val="18"/>
          <w:szCs w:val="18"/>
          <w:lang w:eastAsia="it-IT"/>
          <w14:ligatures w14:val="none"/>
        </w:rPr>
      </w:pPr>
    </w:p>
    <w:p w14:paraId="641C52C2" w14:textId="77777777" w:rsidR="00617A2E" w:rsidRPr="00474C33" w:rsidRDefault="00617A2E" w:rsidP="00ED0A03">
      <w:pPr>
        <w:spacing w:after="0" w:line="240" w:lineRule="auto"/>
        <w:jc w:val="both"/>
        <w:textAlignment w:val="baseline"/>
        <w:rPr>
          <w:rFonts w:ascii="Verdana" w:eastAsia="Times New Roman" w:hAnsi="Verdana" w:cs="Segoe UI"/>
          <w:kern w:val="0"/>
          <w:sz w:val="18"/>
          <w:szCs w:val="18"/>
          <w:lang w:eastAsia="it-IT"/>
          <w14:ligatures w14:val="none"/>
        </w:rPr>
      </w:pPr>
    </w:p>
    <w:p w14:paraId="60BA1A91" w14:textId="3960723A" w:rsidR="000845C5" w:rsidRPr="00474C33" w:rsidRDefault="00617A2E" w:rsidP="00C65BAB">
      <w:pPr>
        <w:spacing w:after="0" w:line="240" w:lineRule="auto"/>
        <w:jc w:val="center"/>
        <w:textAlignment w:val="baseline"/>
        <w:rPr>
          <w:rFonts w:ascii="Verdana" w:eastAsia="Times New Roman" w:hAnsi="Verdana" w:cs="Segoe UI"/>
          <w:b/>
          <w:bCs/>
          <w:kern w:val="0"/>
          <w:sz w:val="18"/>
          <w:szCs w:val="18"/>
          <w:lang w:eastAsia="it-IT"/>
          <w14:ligatures w14:val="none"/>
        </w:rPr>
      </w:pPr>
      <w:r w:rsidRPr="00474C33">
        <w:rPr>
          <w:rFonts w:ascii="Segoe UI Symbol" w:eastAsia="Meiryo" w:hAnsi="Segoe UI Symbol" w:cs="Segoe UI Symbol"/>
          <w:sz w:val="18"/>
          <w:szCs w:val="18"/>
        </w:rPr>
        <w:t>☐</w:t>
      </w:r>
      <w:r w:rsidRPr="00474C33">
        <w:rPr>
          <w:rFonts w:ascii="Verdana" w:eastAsia="Meiryo" w:hAnsi="Verdana" w:cs="Segoe UI Symbol"/>
          <w:sz w:val="18"/>
          <w:szCs w:val="18"/>
        </w:rPr>
        <w:t xml:space="preserve"> </w:t>
      </w:r>
      <w:r w:rsidR="006C51A7" w:rsidRPr="00474C33">
        <w:rPr>
          <w:rFonts w:ascii="Verdana" w:eastAsia="Times New Roman" w:hAnsi="Verdana" w:cs="Segoe UI"/>
          <w:b/>
          <w:bCs/>
          <w:kern w:val="0"/>
          <w:sz w:val="18"/>
          <w:szCs w:val="18"/>
          <w:lang w:eastAsia="it-IT"/>
          <w14:ligatures w14:val="none"/>
        </w:rPr>
        <w:t>CHIEDE</w:t>
      </w:r>
      <w:r w:rsidR="00474C33">
        <w:rPr>
          <w:rStyle w:val="Rimandonotaapidipagina"/>
          <w:rFonts w:ascii="Verdana" w:eastAsia="Times New Roman" w:hAnsi="Verdana" w:cs="Segoe UI"/>
          <w:b/>
          <w:bCs/>
          <w:kern w:val="0"/>
          <w:sz w:val="18"/>
          <w:szCs w:val="18"/>
          <w:lang w:eastAsia="it-IT"/>
          <w14:ligatures w14:val="none"/>
        </w:rPr>
        <w:footnoteReference w:id="2"/>
      </w:r>
      <w:r w:rsidR="006C51A7" w:rsidRPr="00474C33">
        <w:rPr>
          <w:rFonts w:ascii="Verdana" w:eastAsia="Times New Roman" w:hAnsi="Verdana" w:cs="Segoe UI"/>
          <w:b/>
          <w:bCs/>
          <w:kern w:val="0"/>
          <w:sz w:val="18"/>
          <w:szCs w:val="18"/>
          <w:lang w:eastAsia="it-IT"/>
          <w14:ligatures w14:val="none"/>
        </w:rPr>
        <w:t xml:space="preserve"> </w:t>
      </w:r>
    </w:p>
    <w:p w14:paraId="4F6EA8C6" w14:textId="77777777" w:rsidR="00B3009B" w:rsidRPr="00474C33" w:rsidRDefault="00B3009B" w:rsidP="00C65BAB">
      <w:pPr>
        <w:spacing w:after="0" w:line="240" w:lineRule="auto"/>
        <w:jc w:val="center"/>
        <w:textAlignment w:val="baseline"/>
        <w:rPr>
          <w:rFonts w:ascii="Verdana" w:eastAsia="Times New Roman" w:hAnsi="Verdana" w:cs="Segoe UI"/>
          <w:b/>
          <w:bCs/>
          <w:kern w:val="0"/>
          <w:sz w:val="18"/>
          <w:szCs w:val="18"/>
          <w:lang w:eastAsia="it-IT"/>
          <w14:ligatures w14:val="none"/>
        </w:rPr>
      </w:pPr>
    </w:p>
    <w:p w14:paraId="3E84C35F" w14:textId="287730EE" w:rsidR="00F67EF6" w:rsidRPr="00474C33" w:rsidRDefault="00F67EF6" w:rsidP="00C65BAB">
      <w:pPr>
        <w:spacing w:after="0" w:line="240" w:lineRule="auto"/>
        <w:ind w:left="360"/>
        <w:jc w:val="both"/>
        <w:textAlignment w:val="baseline"/>
        <w:rPr>
          <w:rFonts w:ascii="Verdana" w:eastAsia="Times New Roman" w:hAnsi="Verdana" w:cs="Segoe UI"/>
          <w:kern w:val="0"/>
          <w:sz w:val="18"/>
          <w:szCs w:val="18"/>
          <w:lang w:eastAsia="it-IT"/>
          <w14:ligatures w14:val="none"/>
        </w:rPr>
      </w:pPr>
      <w:r w:rsidRPr="00474C33">
        <w:rPr>
          <w:rFonts w:ascii="Verdana" w:eastAsia="Times New Roman" w:hAnsi="Verdana" w:cs="Segoe UI"/>
          <w:kern w:val="0"/>
          <w:sz w:val="18"/>
          <w:szCs w:val="18"/>
          <w:lang w:eastAsia="it-IT"/>
          <w14:ligatures w14:val="none"/>
        </w:rPr>
        <w:t>a</w:t>
      </w:r>
      <w:r w:rsidR="006C51A7" w:rsidRPr="00474C33">
        <w:rPr>
          <w:rFonts w:ascii="Verdana" w:eastAsia="Times New Roman" w:hAnsi="Verdana" w:cs="Segoe UI"/>
          <w:kern w:val="0"/>
          <w:sz w:val="18"/>
          <w:szCs w:val="18"/>
          <w:lang w:eastAsia="it-IT"/>
          <w14:ligatures w14:val="none"/>
        </w:rPr>
        <w:t>lle Autorità di spedizione e destinazione di convenire</w:t>
      </w:r>
      <w:r w:rsidR="00082C13" w:rsidRPr="00474C33">
        <w:rPr>
          <w:rFonts w:ascii="Verdana" w:eastAsia="Times New Roman" w:hAnsi="Verdana" w:cs="Segoe UI"/>
          <w:kern w:val="0"/>
          <w:sz w:val="18"/>
          <w:szCs w:val="18"/>
          <w:lang w:eastAsia="it-IT"/>
          <w14:ligatures w14:val="none"/>
        </w:rPr>
        <w:t xml:space="preserve"> per iscritto</w:t>
      </w:r>
      <w:r w:rsidR="006C51A7" w:rsidRPr="00474C33">
        <w:rPr>
          <w:rFonts w:ascii="Verdana" w:eastAsia="Times New Roman" w:hAnsi="Verdana" w:cs="Segoe UI"/>
          <w:kern w:val="0"/>
          <w:sz w:val="18"/>
          <w:szCs w:val="18"/>
          <w:lang w:eastAsia="it-IT"/>
          <w14:ligatures w14:val="none"/>
        </w:rPr>
        <w:t xml:space="preserve"> in merito all’applicazione della </w:t>
      </w:r>
      <w:r w:rsidR="000845C5" w:rsidRPr="00474C33">
        <w:rPr>
          <w:rFonts w:ascii="Verdana" w:eastAsia="Times New Roman" w:hAnsi="Verdana" w:cs="Segoe UI"/>
          <w:kern w:val="0"/>
          <w:sz w:val="18"/>
          <w:szCs w:val="18"/>
          <w:lang w:eastAsia="it-IT"/>
          <w14:ligatures w14:val="none"/>
        </w:rPr>
        <w:t xml:space="preserve">deroga </w:t>
      </w:r>
      <w:r w:rsidR="0060048F" w:rsidRPr="00474C33">
        <w:rPr>
          <w:rFonts w:ascii="Verdana" w:eastAsia="Times New Roman" w:hAnsi="Verdana" w:cs="Segoe UI"/>
          <w:kern w:val="0"/>
          <w:sz w:val="18"/>
          <w:szCs w:val="18"/>
          <w:lang w:eastAsia="it-IT"/>
          <w14:ligatures w14:val="none"/>
        </w:rPr>
        <w:t>di cui all’art. 7</w:t>
      </w:r>
      <w:r w:rsidR="00C5114D">
        <w:rPr>
          <w:rFonts w:ascii="Verdana" w:eastAsia="Times New Roman" w:hAnsi="Verdana" w:cs="Segoe UI"/>
          <w:kern w:val="0"/>
          <w:sz w:val="18"/>
          <w:szCs w:val="18"/>
          <w:lang w:eastAsia="it-IT"/>
          <w14:ligatures w14:val="none"/>
        </w:rPr>
        <w:t xml:space="preserve">, par. </w:t>
      </w:r>
      <w:r w:rsidR="0060048F" w:rsidRPr="00474C33">
        <w:rPr>
          <w:rFonts w:ascii="Verdana" w:eastAsia="Times New Roman" w:hAnsi="Verdana" w:cs="Segoe UI"/>
          <w:kern w:val="0"/>
          <w:sz w:val="18"/>
          <w:szCs w:val="18"/>
          <w:lang w:eastAsia="it-IT"/>
          <w14:ligatures w14:val="none"/>
        </w:rPr>
        <w:t>6 del Regolamento</w:t>
      </w:r>
      <w:r w:rsidR="000845C5" w:rsidRPr="00474C33">
        <w:rPr>
          <w:rFonts w:ascii="Verdana" w:eastAsia="Times New Roman" w:hAnsi="Verdana" w:cs="Segoe UI"/>
          <w:kern w:val="0"/>
          <w:sz w:val="18"/>
          <w:szCs w:val="18"/>
          <w:lang w:eastAsia="it-IT"/>
          <w14:ligatures w14:val="none"/>
        </w:rPr>
        <w:t>,</w:t>
      </w:r>
      <w:r w:rsidR="00645061" w:rsidRPr="00474C33">
        <w:rPr>
          <w:rFonts w:ascii="Verdana" w:eastAsia="Times New Roman" w:hAnsi="Verdana" w:cs="Segoe UI"/>
          <w:kern w:val="0"/>
          <w:sz w:val="18"/>
          <w:szCs w:val="18"/>
          <w:lang w:eastAsia="it-IT"/>
          <w14:ligatures w14:val="none"/>
        </w:rPr>
        <w:t xml:space="preserve"> cioè</w:t>
      </w:r>
      <w:r w:rsidR="000845C5" w:rsidRPr="00474C33">
        <w:rPr>
          <w:rFonts w:ascii="Verdana" w:eastAsia="Times New Roman" w:hAnsi="Verdana" w:cs="Segoe UI"/>
          <w:kern w:val="0"/>
          <w:sz w:val="18"/>
          <w:szCs w:val="18"/>
          <w:lang w:eastAsia="it-IT"/>
          <w14:ligatures w14:val="none"/>
        </w:rPr>
        <w:t xml:space="preserve"> che la garanzia finanziaria o l’assicurazione equivalente debba essere svincolata dopo che l’</w:t>
      </w:r>
      <w:r w:rsidR="00964769" w:rsidRPr="00474C33">
        <w:rPr>
          <w:rFonts w:ascii="Verdana" w:eastAsia="Times New Roman" w:hAnsi="Verdana" w:cs="Segoe UI"/>
          <w:kern w:val="0"/>
          <w:sz w:val="18"/>
          <w:szCs w:val="18"/>
          <w:lang w:eastAsia="it-IT"/>
          <w14:ligatures w14:val="none"/>
        </w:rPr>
        <w:t>A</w:t>
      </w:r>
      <w:r w:rsidR="000845C5" w:rsidRPr="00474C33">
        <w:rPr>
          <w:rFonts w:ascii="Verdana" w:eastAsia="Times New Roman" w:hAnsi="Verdana" w:cs="Segoe UI"/>
          <w:kern w:val="0"/>
          <w:sz w:val="18"/>
          <w:szCs w:val="18"/>
          <w:lang w:eastAsia="it-IT"/>
          <w14:ligatures w14:val="none"/>
        </w:rPr>
        <w:t>utorità competente interessata ha ricevuto il certificato di cui all’articolo 15,</w:t>
      </w:r>
      <w:r w:rsidR="00C5114D">
        <w:rPr>
          <w:rFonts w:ascii="Verdana" w:eastAsia="Times New Roman" w:hAnsi="Verdana" w:cs="Segoe UI"/>
          <w:kern w:val="0"/>
          <w:sz w:val="18"/>
          <w:szCs w:val="18"/>
          <w:lang w:eastAsia="it-IT"/>
          <w14:ligatures w14:val="none"/>
        </w:rPr>
        <w:t xml:space="preserve"> par.</w:t>
      </w:r>
      <w:r w:rsidR="000845C5" w:rsidRPr="00474C33">
        <w:rPr>
          <w:rFonts w:ascii="Verdana" w:eastAsia="Times New Roman" w:hAnsi="Verdana" w:cs="Segoe UI"/>
          <w:kern w:val="0"/>
          <w:sz w:val="18"/>
          <w:szCs w:val="18"/>
          <w:lang w:eastAsia="it-IT"/>
          <w14:ligatures w14:val="none"/>
        </w:rPr>
        <w:t xml:space="preserve"> 4</w:t>
      </w:r>
      <w:r w:rsidR="00144C1B" w:rsidRPr="00474C33">
        <w:rPr>
          <w:rFonts w:ascii="Verdana" w:eastAsia="Times New Roman" w:hAnsi="Verdana" w:cs="Segoe UI"/>
          <w:kern w:val="0"/>
          <w:sz w:val="18"/>
          <w:szCs w:val="18"/>
          <w:lang w:eastAsia="it-IT"/>
          <w14:ligatures w14:val="none"/>
        </w:rPr>
        <w:t xml:space="preserve"> del Regolamento </w:t>
      </w:r>
      <w:r w:rsidR="00B24C45" w:rsidRPr="00474C33">
        <w:rPr>
          <w:rFonts w:ascii="Verdana" w:eastAsia="Times New Roman" w:hAnsi="Verdana" w:cs="Segoe UI"/>
          <w:kern w:val="0"/>
          <w:sz w:val="18"/>
          <w:szCs w:val="18"/>
          <w:lang w:eastAsia="it-IT"/>
          <w14:ligatures w14:val="none"/>
        </w:rPr>
        <w:t xml:space="preserve">e fatte salve le ulteriori disposizioni </w:t>
      </w:r>
      <w:r w:rsidRPr="00474C33">
        <w:rPr>
          <w:rFonts w:ascii="Verdana" w:eastAsia="Times New Roman" w:hAnsi="Verdana" w:cs="Segoe UI"/>
          <w:kern w:val="0"/>
          <w:sz w:val="18"/>
          <w:szCs w:val="18"/>
          <w:lang w:eastAsia="it-IT"/>
          <w14:ligatures w14:val="none"/>
        </w:rPr>
        <w:t xml:space="preserve">del citato </w:t>
      </w:r>
      <w:r w:rsidR="00C5114D">
        <w:rPr>
          <w:rFonts w:ascii="Verdana" w:eastAsia="Times New Roman" w:hAnsi="Verdana" w:cs="Segoe UI"/>
          <w:kern w:val="0"/>
          <w:sz w:val="18"/>
          <w:szCs w:val="18"/>
          <w:lang w:eastAsia="it-IT"/>
          <w14:ligatures w14:val="none"/>
        </w:rPr>
        <w:t>par</w:t>
      </w:r>
      <w:r w:rsidR="00CF6AE3">
        <w:rPr>
          <w:rFonts w:ascii="Verdana" w:eastAsia="Times New Roman" w:hAnsi="Verdana" w:cs="Segoe UI"/>
          <w:kern w:val="0"/>
          <w:sz w:val="18"/>
          <w:szCs w:val="18"/>
          <w:lang w:eastAsia="it-IT"/>
          <w14:ligatures w14:val="none"/>
        </w:rPr>
        <w:t>agrafo</w:t>
      </w:r>
      <w:r w:rsidRPr="00474C33">
        <w:rPr>
          <w:rFonts w:ascii="Verdana" w:eastAsia="Times New Roman" w:hAnsi="Verdana" w:cs="Segoe UI"/>
          <w:kern w:val="0"/>
          <w:sz w:val="18"/>
          <w:szCs w:val="18"/>
          <w:lang w:eastAsia="it-IT"/>
          <w14:ligatures w14:val="none"/>
        </w:rPr>
        <w:t>.</w:t>
      </w:r>
      <w:r w:rsidR="000F6E74" w:rsidRPr="00474C33">
        <w:rPr>
          <w:rFonts w:ascii="Verdana" w:eastAsia="Times New Roman" w:hAnsi="Verdana" w:cs="Segoe UI"/>
          <w:kern w:val="0"/>
          <w:sz w:val="18"/>
          <w:szCs w:val="18"/>
          <w:lang w:eastAsia="it-IT"/>
          <w14:ligatures w14:val="none"/>
        </w:rPr>
        <w:t xml:space="preserve"> </w:t>
      </w:r>
      <w:r w:rsidR="00AA310E" w:rsidRPr="00474C33">
        <w:rPr>
          <w:rFonts w:ascii="Verdana" w:eastAsia="Times New Roman" w:hAnsi="Verdana" w:cs="Segoe UI"/>
          <w:kern w:val="0"/>
          <w:sz w:val="18"/>
          <w:szCs w:val="18"/>
          <w:lang w:eastAsia="it-IT"/>
          <w14:ligatures w14:val="none"/>
        </w:rPr>
        <w:t xml:space="preserve">Nel caso </w:t>
      </w:r>
      <w:r w:rsidR="00E9146F" w:rsidRPr="00474C33">
        <w:rPr>
          <w:rFonts w:ascii="Verdana" w:eastAsia="Times New Roman" w:hAnsi="Verdana" w:cs="Segoe UI"/>
          <w:kern w:val="0"/>
          <w:sz w:val="18"/>
          <w:szCs w:val="18"/>
          <w:lang w:eastAsia="it-IT"/>
          <w14:ligatures w14:val="none"/>
        </w:rPr>
        <w:t>in cui le Autorità non conven</w:t>
      </w:r>
      <w:r w:rsidR="008E5DE9" w:rsidRPr="00474C33">
        <w:rPr>
          <w:rFonts w:ascii="Verdana" w:eastAsia="Times New Roman" w:hAnsi="Verdana" w:cs="Segoe UI"/>
          <w:kern w:val="0"/>
          <w:sz w:val="18"/>
          <w:szCs w:val="18"/>
          <w:lang w:eastAsia="it-IT"/>
          <w14:ligatures w14:val="none"/>
        </w:rPr>
        <w:t xml:space="preserve">gano sull’applicazione della deroga di cui sopra, </w:t>
      </w:r>
      <w:r w:rsidR="0094346B" w:rsidRPr="00474C33">
        <w:rPr>
          <w:rFonts w:ascii="Verdana" w:eastAsia="Times New Roman" w:hAnsi="Verdana" w:cs="Segoe UI"/>
          <w:kern w:val="0"/>
          <w:sz w:val="18"/>
          <w:szCs w:val="18"/>
          <w:lang w:eastAsia="it-IT"/>
          <w14:ligatures w14:val="none"/>
        </w:rPr>
        <w:t xml:space="preserve">la garanzia finanziaria </w:t>
      </w:r>
      <w:r w:rsidR="007A357D">
        <w:rPr>
          <w:rFonts w:ascii="Verdana" w:eastAsia="Times New Roman" w:hAnsi="Verdana" w:cs="Segoe UI"/>
          <w:kern w:val="0"/>
          <w:sz w:val="18"/>
          <w:szCs w:val="18"/>
          <w:lang w:eastAsia="it-IT"/>
          <w14:ligatures w14:val="none"/>
        </w:rPr>
        <w:t>ai sensi dell’art</w:t>
      </w:r>
      <w:r w:rsidR="007A357D" w:rsidRPr="00C5114D">
        <w:rPr>
          <w:rFonts w:ascii="Verdana" w:eastAsia="Times New Roman" w:hAnsi="Verdana" w:cs="Segoe UI"/>
          <w:kern w:val="0"/>
          <w:sz w:val="18"/>
          <w:szCs w:val="18"/>
          <w:lang w:eastAsia="it-IT"/>
          <w14:ligatures w14:val="none"/>
        </w:rPr>
        <w:t>. 7</w:t>
      </w:r>
      <w:r w:rsidR="00C5114D">
        <w:rPr>
          <w:rFonts w:ascii="Verdana" w:eastAsia="Times New Roman" w:hAnsi="Verdana" w:cs="Segoe UI"/>
          <w:kern w:val="0"/>
          <w:sz w:val="18"/>
          <w:szCs w:val="18"/>
          <w:lang w:eastAsia="it-IT"/>
          <w14:ligatures w14:val="none"/>
        </w:rPr>
        <w:t xml:space="preserve">, par. </w:t>
      </w:r>
      <w:r w:rsidR="00296BE1" w:rsidRPr="00474C33">
        <w:rPr>
          <w:rFonts w:ascii="Verdana" w:eastAsia="Times New Roman" w:hAnsi="Verdana" w:cs="Segoe UI"/>
          <w:kern w:val="0"/>
          <w:sz w:val="18"/>
          <w:szCs w:val="18"/>
          <w:lang w:eastAsia="it-IT"/>
          <w14:ligatures w14:val="none"/>
        </w:rPr>
        <w:t xml:space="preserve">5 del Regolamento </w:t>
      </w:r>
      <w:r w:rsidR="008463D1" w:rsidRPr="00474C33">
        <w:rPr>
          <w:rFonts w:ascii="Verdana" w:eastAsia="Times New Roman" w:hAnsi="Verdana" w:cs="Segoe UI"/>
          <w:kern w:val="0"/>
          <w:sz w:val="18"/>
          <w:szCs w:val="18"/>
          <w:lang w:eastAsia="it-IT"/>
          <w14:ligatures w14:val="none"/>
        </w:rPr>
        <w:t xml:space="preserve">sarà valida e </w:t>
      </w:r>
      <w:r w:rsidR="0094346B" w:rsidRPr="00474C33">
        <w:rPr>
          <w:rFonts w:ascii="Verdana" w:eastAsia="Times New Roman" w:hAnsi="Verdana" w:cs="Segoe UI"/>
          <w:kern w:val="0"/>
          <w:sz w:val="18"/>
          <w:szCs w:val="18"/>
          <w:lang w:eastAsia="it-IT"/>
          <w14:ligatures w14:val="none"/>
        </w:rPr>
        <w:t>coprirà</w:t>
      </w:r>
      <w:r w:rsidR="009D2EE4" w:rsidRPr="00474C33">
        <w:rPr>
          <w:rFonts w:ascii="Verdana" w:eastAsia="Times New Roman" w:hAnsi="Verdana" w:cs="Segoe UI"/>
          <w:kern w:val="0"/>
          <w:sz w:val="18"/>
          <w:szCs w:val="18"/>
          <w:lang w:eastAsia="it-IT"/>
          <w14:ligatures w14:val="none"/>
        </w:rPr>
        <w:t xml:space="preserve"> le spedizioni </w:t>
      </w:r>
      <w:r w:rsidR="008463D1" w:rsidRPr="00474C33">
        <w:rPr>
          <w:rFonts w:ascii="Verdana" w:eastAsia="Times New Roman" w:hAnsi="Verdana" w:cs="Segoe UI"/>
          <w:kern w:val="0"/>
          <w:sz w:val="18"/>
          <w:szCs w:val="18"/>
          <w:lang w:eastAsia="it-IT"/>
          <w14:ligatures w14:val="none"/>
        </w:rPr>
        <w:t xml:space="preserve">e il completamento del recupero/smaltimento </w:t>
      </w:r>
      <w:r w:rsidR="00E36C72" w:rsidRPr="00474C33">
        <w:rPr>
          <w:rFonts w:ascii="Verdana" w:eastAsia="Times New Roman" w:hAnsi="Verdana" w:cs="Segoe UI"/>
          <w:kern w:val="0"/>
          <w:sz w:val="18"/>
          <w:szCs w:val="18"/>
          <w:lang w:eastAsia="it-IT"/>
          <w14:ligatures w14:val="none"/>
        </w:rPr>
        <w:t xml:space="preserve">e sarà svincolata </w:t>
      </w:r>
      <w:r w:rsidR="00F319CC" w:rsidRPr="00474C33">
        <w:rPr>
          <w:rFonts w:ascii="Verdana" w:eastAsia="Times New Roman" w:hAnsi="Verdana" w:cs="Segoe UI"/>
          <w:kern w:val="0"/>
          <w:sz w:val="18"/>
          <w:szCs w:val="18"/>
          <w:lang w:eastAsia="it-IT"/>
          <w14:ligatures w14:val="none"/>
        </w:rPr>
        <w:t xml:space="preserve">quando l’autorità competente che l’ha approvata </w:t>
      </w:r>
      <w:r w:rsidR="00ED39DF" w:rsidRPr="00474C33">
        <w:rPr>
          <w:rFonts w:ascii="Verdana" w:eastAsia="Times New Roman" w:hAnsi="Verdana" w:cs="Segoe UI"/>
          <w:kern w:val="0"/>
          <w:sz w:val="18"/>
          <w:szCs w:val="18"/>
          <w:lang w:eastAsia="it-IT"/>
          <w14:ligatures w14:val="none"/>
        </w:rPr>
        <w:t xml:space="preserve">avrà </w:t>
      </w:r>
      <w:r w:rsidR="00F319CC" w:rsidRPr="00474C33">
        <w:rPr>
          <w:rFonts w:ascii="Verdana" w:eastAsia="Times New Roman" w:hAnsi="Verdana" w:cs="Segoe UI"/>
          <w:kern w:val="0"/>
          <w:sz w:val="18"/>
          <w:szCs w:val="18"/>
          <w:lang w:eastAsia="it-IT"/>
          <w14:ligatures w14:val="none"/>
        </w:rPr>
        <w:t>ricevuto il certificato di cui all’art</w:t>
      </w:r>
      <w:r w:rsidR="00257855" w:rsidRPr="00474C33">
        <w:rPr>
          <w:rFonts w:ascii="Verdana" w:eastAsia="Times New Roman" w:hAnsi="Verdana" w:cs="Segoe UI"/>
          <w:kern w:val="0"/>
          <w:sz w:val="18"/>
          <w:szCs w:val="18"/>
          <w:lang w:eastAsia="it-IT"/>
          <w14:ligatures w14:val="none"/>
        </w:rPr>
        <w:t>.</w:t>
      </w:r>
      <w:r w:rsidR="00F319CC" w:rsidRPr="00474C33">
        <w:rPr>
          <w:rFonts w:ascii="Verdana" w:eastAsia="Times New Roman" w:hAnsi="Verdana" w:cs="Segoe UI"/>
          <w:kern w:val="0"/>
          <w:sz w:val="18"/>
          <w:szCs w:val="18"/>
          <w:lang w:eastAsia="it-IT"/>
          <w14:ligatures w14:val="none"/>
        </w:rPr>
        <w:t>15</w:t>
      </w:r>
      <w:r w:rsidR="00C5114D">
        <w:rPr>
          <w:rFonts w:ascii="Verdana" w:eastAsia="Times New Roman" w:hAnsi="Verdana" w:cs="Segoe UI"/>
          <w:kern w:val="0"/>
          <w:sz w:val="18"/>
          <w:szCs w:val="18"/>
          <w:lang w:eastAsia="it-IT"/>
          <w14:ligatures w14:val="none"/>
        </w:rPr>
        <w:t xml:space="preserve">, par. </w:t>
      </w:r>
      <w:r w:rsidR="00257855" w:rsidRPr="00474C33">
        <w:rPr>
          <w:rFonts w:ascii="Verdana" w:eastAsia="Times New Roman" w:hAnsi="Verdana" w:cs="Segoe UI"/>
          <w:kern w:val="0"/>
          <w:sz w:val="18"/>
          <w:szCs w:val="18"/>
          <w:lang w:eastAsia="it-IT"/>
          <w14:ligatures w14:val="none"/>
        </w:rPr>
        <w:t>5 del Regolamento.</w:t>
      </w:r>
      <w:r w:rsidR="00393F0C" w:rsidRPr="00474C33">
        <w:rPr>
          <w:rFonts w:ascii="Verdana" w:eastAsia="Times New Roman" w:hAnsi="Verdana" w:cs="Segoe UI"/>
          <w:kern w:val="0"/>
          <w:sz w:val="18"/>
          <w:szCs w:val="18"/>
          <w:lang w:eastAsia="it-IT"/>
          <w14:ligatures w14:val="none"/>
        </w:rPr>
        <w:t xml:space="preserve"> Il calcolo della garanzia finanziaria</w:t>
      </w:r>
      <w:r w:rsidR="00E6748D">
        <w:rPr>
          <w:rStyle w:val="Rimandonotaapidipagina"/>
          <w:rFonts w:ascii="Verdana" w:eastAsia="Times New Roman" w:hAnsi="Verdana" w:cs="Segoe UI"/>
          <w:kern w:val="0"/>
          <w:sz w:val="18"/>
          <w:szCs w:val="18"/>
          <w:lang w:eastAsia="it-IT"/>
          <w14:ligatures w14:val="none"/>
        </w:rPr>
        <w:footnoteReference w:id="3"/>
      </w:r>
      <w:r w:rsidR="00C5114D">
        <w:rPr>
          <w:rFonts w:ascii="Verdana" w:eastAsia="Times New Roman" w:hAnsi="Verdana" w:cs="Segoe UI"/>
          <w:kern w:val="0"/>
          <w:sz w:val="18"/>
          <w:szCs w:val="18"/>
          <w:lang w:eastAsia="it-IT"/>
          <w14:ligatures w14:val="none"/>
        </w:rPr>
        <w:t xml:space="preserve"> </w:t>
      </w:r>
      <w:r w:rsidR="00DF6326" w:rsidRPr="00474C33">
        <w:rPr>
          <w:rFonts w:ascii="Verdana" w:eastAsia="Times New Roman" w:hAnsi="Verdana" w:cs="Segoe UI"/>
          <w:kern w:val="0"/>
          <w:sz w:val="18"/>
          <w:szCs w:val="18"/>
          <w:lang w:eastAsia="it-IT"/>
          <w14:ligatures w14:val="none"/>
        </w:rPr>
        <w:t>anche in caso di mancata applicazione della deroga di cui all’art. 7</w:t>
      </w:r>
      <w:r w:rsidR="00C5114D">
        <w:rPr>
          <w:rFonts w:ascii="Verdana" w:eastAsia="Times New Roman" w:hAnsi="Verdana" w:cs="Segoe UI"/>
          <w:kern w:val="0"/>
          <w:sz w:val="18"/>
          <w:szCs w:val="18"/>
          <w:lang w:eastAsia="it-IT"/>
          <w14:ligatures w14:val="none"/>
        </w:rPr>
        <w:t xml:space="preserve">, par. </w:t>
      </w:r>
      <w:r w:rsidR="00DF6326" w:rsidRPr="00474C33">
        <w:rPr>
          <w:rFonts w:ascii="Verdana" w:eastAsia="Times New Roman" w:hAnsi="Verdana" w:cs="Segoe UI"/>
          <w:kern w:val="0"/>
          <w:sz w:val="18"/>
          <w:szCs w:val="18"/>
          <w:lang w:eastAsia="it-IT"/>
          <w14:ligatures w14:val="none"/>
        </w:rPr>
        <w:t xml:space="preserve">6 del Regolamento è </w:t>
      </w:r>
      <w:r w:rsidR="0074248E" w:rsidRPr="00474C33">
        <w:rPr>
          <w:rFonts w:ascii="Verdana" w:eastAsia="Times New Roman" w:hAnsi="Verdana" w:cs="Segoe UI"/>
          <w:kern w:val="0"/>
          <w:sz w:val="18"/>
          <w:szCs w:val="18"/>
          <w:lang w:eastAsia="it-IT"/>
          <w14:ligatures w14:val="none"/>
        </w:rPr>
        <w:t>di seguito riportato</w:t>
      </w:r>
      <w:r w:rsidR="007A357D">
        <w:rPr>
          <w:rFonts w:ascii="Verdana" w:eastAsia="Times New Roman" w:hAnsi="Verdana" w:cs="Segoe UI"/>
          <w:kern w:val="0"/>
          <w:sz w:val="18"/>
          <w:szCs w:val="18"/>
          <w:lang w:eastAsia="it-IT"/>
          <w14:ligatures w14:val="none"/>
        </w:rPr>
        <w:t>.</w:t>
      </w:r>
      <w:r w:rsidR="00E6748D">
        <w:rPr>
          <w:rStyle w:val="Rimandonotaapidipagina"/>
          <w:rFonts w:ascii="Verdana" w:eastAsia="Times New Roman" w:hAnsi="Verdana" w:cs="Segoe UI"/>
          <w:kern w:val="0"/>
          <w:sz w:val="18"/>
          <w:szCs w:val="18"/>
          <w:lang w:eastAsia="it-IT"/>
          <w14:ligatures w14:val="none"/>
        </w:rPr>
        <w:footnoteReference w:id="4"/>
      </w:r>
    </w:p>
    <w:p w14:paraId="2C028FC1" w14:textId="77777777" w:rsidR="00050675" w:rsidRPr="00616AB5" w:rsidRDefault="00050675" w:rsidP="00050675">
      <w:pPr>
        <w:spacing w:after="0" w:line="240" w:lineRule="auto"/>
        <w:jc w:val="both"/>
        <w:textAlignment w:val="baseline"/>
        <w:rPr>
          <w:rFonts w:ascii="Century Gothic" w:hAnsi="Century Gothic"/>
        </w:rPr>
      </w:pPr>
    </w:p>
    <w:p w14:paraId="13C9EBCC" w14:textId="77777777" w:rsidR="00130E85" w:rsidRDefault="00130E85">
      <w:pPr>
        <w:rPr>
          <w:rFonts w:ascii="Verdana" w:eastAsia="Times New Roman" w:hAnsi="Verdana" w:cs="Segoe UI"/>
          <w:b/>
          <w:kern w:val="0"/>
          <w:sz w:val="18"/>
          <w:szCs w:val="18"/>
          <w:lang w:eastAsia="it-IT"/>
          <w14:ligatures w14:val="none"/>
        </w:rPr>
      </w:pPr>
    </w:p>
    <w:p w14:paraId="68FF6917" w14:textId="30755F25" w:rsidR="00332E83" w:rsidRPr="00332E83" w:rsidRDefault="00332E83" w:rsidP="00AB0683">
      <w:pPr>
        <w:rPr>
          <w:rFonts w:ascii="Verdana" w:hAnsi="Verdana"/>
          <w:b/>
          <w:bCs/>
          <w:sz w:val="18"/>
          <w:szCs w:val="18"/>
        </w:rPr>
      </w:pPr>
      <w:r w:rsidRPr="00332E83">
        <w:rPr>
          <w:rFonts w:ascii="Verdana" w:hAnsi="Verdana"/>
          <w:b/>
          <w:bCs/>
          <w:sz w:val="18"/>
          <w:szCs w:val="18"/>
        </w:rPr>
        <w:t>CALCOLO DELLA GARANZIA FINANZIARIA – ALLEGATO F</w:t>
      </w:r>
      <w:r w:rsidR="00213AB9">
        <w:rPr>
          <w:rFonts w:ascii="Verdana" w:hAnsi="Verdana"/>
          <w:b/>
          <w:bCs/>
          <w:sz w:val="18"/>
          <w:szCs w:val="18"/>
        </w:rPr>
        <w:t>,</w:t>
      </w:r>
      <w:r w:rsidRPr="00332E83">
        <w:rPr>
          <w:rFonts w:ascii="Verdana" w:hAnsi="Verdana"/>
          <w:b/>
          <w:bCs/>
          <w:sz w:val="18"/>
          <w:szCs w:val="18"/>
        </w:rPr>
        <w:t xml:space="preserve"> D.D. n. 44/2012 e </w:t>
      </w:r>
      <w:proofErr w:type="spellStart"/>
      <w:r w:rsidRPr="00332E83">
        <w:rPr>
          <w:rFonts w:ascii="Verdana" w:hAnsi="Verdana"/>
          <w:b/>
          <w:bCs/>
          <w:sz w:val="18"/>
          <w:szCs w:val="18"/>
        </w:rPr>
        <w:t>ss.mm.ii</w:t>
      </w:r>
      <w:proofErr w:type="spellEnd"/>
      <w:r w:rsidRPr="00332E83">
        <w:rPr>
          <w:rFonts w:ascii="Verdana" w:hAnsi="Verdana"/>
          <w:b/>
          <w:bCs/>
          <w:sz w:val="18"/>
          <w:szCs w:val="18"/>
        </w:rPr>
        <w:t>.</w:t>
      </w:r>
    </w:p>
    <w:p w14:paraId="4FAEADE6" w14:textId="4513DDAB" w:rsidR="00AB0683" w:rsidRPr="00332E83" w:rsidRDefault="00AB0683" w:rsidP="00AB0683">
      <w:pPr>
        <w:rPr>
          <w:rFonts w:ascii="Verdana" w:hAnsi="Verdana"/>
          <w:b/>
          <w:bCs/>
          <w:sz w:val="18"/>
          <w:szCs w:val="18"/>
        </w:rPr>
      </w:pPr>
      <w:r w:rsidRPr="00332E83">
        <w:rPr>
          <w:rFonts w:ascii="Verdana" w:hAnsi="Verdana"/>
          <w:b/>
          <w:bCs/>
          <w:sz w:val="18"/>
          <w:szCs w:val="18"/>
        </w:rPr>
        <w:t>G = T + S</w:t>
      </w:r>
      <w:r w:rsidR="003662EC">
        <w:rPr>
          <w:rStyle w:val="Rimandonotaapidipagina"/>
          <w:rFonts w:ascii="Verdana" w:hAnsi="Verdana"/>
          <w:b/>
          <w:bCs/>
          <w:sz w:val="18"/>
          <w:szCs w:val="18"/>
        </w:rPr>
        <w:footnoteReference w:id="5"/>
      </w:r>
      <w:r w:rsidRPr="00332E83">
        <w:rPr>
          <w:rFonts w:ascii="Verdana" w:hAnsi="Verdana"/>
          <w:b/>
          <w:bCs/>
          <w:sz w:val="18"/>
          <w:szCs w:val="18"/>
        </w:rPr>
        <w:t xml:space="preserve"> </w:t>
      </w:r>
    </w:p>
    <w:p w14:paraId="2AE68754" w14:textId="326FC6B6" w:rsidR="00AB0683" w:rsidRPr="003662EC" w:rsidRDefault="003662EC" w:rsidP="00AB0683">
      <w:pPr>
        <w:rPr>
          <w:rFonts w:ascii="Verdana" w:hAnsi="Verdana"/>
          <w:i/>
          <w:iCs/>
          <w:sz w:val="18"/>
          <w:szCs w:val="18"/>
        </w:rPr>
      </w:pPr>
      <w:r w:rsidRPr="003662EC">
        <w:rPr>
          <w:rFonts w:ascii="Verdana" w:hAnsi="Verdana"/>
          <w:i/>
          <w:iCs/>
          <w:sz w:val="18"/>
          <w:szCs w:val="18"/>
        </w:rPr>
        <w:t>(Inserire calcolo di G)</w:t>
      </w:r>
    </w:p>
    <w:p w14:paraId="7078C6D7" w14:textId="77777777" w:rsidR="00B72CF6" w:rsidRDefault="00B72CF6" w:rsidP="00AB0683">
      <w:pPr>
        <w:rPr>
          <w:rFonts w:ascii="Verdana" w:hAnsi="Verdana"/>
          <w:sz w:val="18"/>
          <w:szCs w:val="18"/>
        </w:rPr>
      </w:pPr>
    </w:p>
    <w:p w14:paraId="4DCFE517" w14:textId="77777777" w:rsidR="003662EC" w:rsidRDefault="003662EC" w:rsidP="00B72CF6">
      <w:pPr>
        <w:ind w:firstLine="363"/>
        <w:rPr>
          <w:rFonts w:ascii="Verdana" w:hAnsi="Verdana"/>
          <w:sz w:val="18"/>
          <w:szCs w:val="18"/>
        </w:rPr>
      </w:pPr>
    </w:p>
    <w:p w14:paraId="4A0F7EC9" w14:textId="77777777" w:rsidR="003662EC" w:rsidRDefault="003662EC" w:rsidP="00B72CF6">
      <w:pPr>
        <w:ind w:firstLine="363"/>
        <w:rPr>
          <w:rFonts w:ascii="Verdana" w:hAnsi="Verdana"/>
          <w:sz w:val="18"/>
          <w:szCs w:val="18"/>
        </w:rPr>
      </w:pPr>
    </w:p>
    <w:p w14:paraId="7262543F" w14:textId="77777777" w:rsidR="003662EC" w:rsidRDefault="003662EC" w:rsidP="00B72CF6">
      <w:pPr>
        <w:ind w:firstLine="363"/>
        <w:rPr>
          <w:rFonts w:ascii="Verdana" w:hAnsi="Verdana"/>
          <w:sz w:val="18"/>
          <w:szCs w:val="18"/>
        </w:rPr>
      </w:pPr>
    </w:p>
    <w:p w14:paraId="75ED46B2" w14:textId="77777777" w:rsidR="003662EC" w:rsidRDefault="003662EC" w:rsidP="00B72CF6">
      <w:pPr>
        <w:ind w:firstLine="363"/>
        <w:rPr>
          <w:rFonts w:ascii="Verdana" w:hAnsi="Verdana"/>
          <w:sz w:val="18"/>
          <w:szCs w:val="18"/>
        </w:rPr>
      </w:pPr>
    </w:p>
    <w:p w14:paraId="46DC6B12" w14:textId="4FCC9141" w:rsidR="00B72CF6" w:rsidRPr="00AB0683" w:rsidRDefault="00B72CF6" w:rsidP="00B72CF6">
      <w:pPr>
        <w:ind w:firstLine="363"/>
        <w:rPr>
          <w:rFonts w:ascii="Verdana" w:hAnsi="Verdana"/>
          <w:sz w:val="18"/>
          <w:szCs w:val="18"/>
        </w:rPr>
      </w:pPr>
      <w:r w:rsidRPr="00AB0683">
        <w:rPr>
          <w:rFonts w:ascii="Verdana" w:hAnsi="Verdana"/>
          <w:sz w:val="18"/>
          <w:szCs w:val="18"/>
        </w:rPr>
        <w:t xml:space="preserve">San Marino, ___________________________ </w:t>
      </w:r>
      <w:r w:rsidRPr="00AB0683">
        <w:rPr>
          <w:rFonts w:ascii="Verdana" w:hAnsi="Verdana"/>
          <w:sz w:val="18"/>
          <w:szCs w:val="18"/>
        </w:rPr>
        <w:tab/>
      </w:r>
      <w:r>
        <w:rPr>
          <w:rFonts w:ascii="Verdana" w:hAnsi="Verdana"/>
          <w:sz w:val="18"/>
          <w:szCs w:val="18"/>
        </w:rPr>
        <w:tab/>
      </w:r>
      <w:r w:rsidRPr="00AB0683">
        <w:rPr>
          <w:rFonts w:ascii="Verdana" w:hAnsi="Verdana"/>
          <w:sz w:val="18"/>
          <w:szCs w:val="18"/>
        </w:rPr>
        <w:t xml:space="preserve">__________________________________ </w:t>
      </w:r>
    </w:p>
    <w:p w14:paraId="110463E3" w14:textId="712041FE" w:rsidR="00B72CF6" w:rsidRPr="00AB0683" w:rsidRDefault="00B72CF6" w:rsidP="00B72CF6">
      <w:pPr>
        <w:ind w:left="6372" w:firstLine="708"/>
        <w:rPr>
          <w:rFonts w:ascii="Verdana" w:hAnsi="Verdana"/>
          <w:sz w:val="18"/>
          <w:szCs w:val="18"/>
        </w:rPr>
      </w:pPr>
      <w:r w:rsidRPr="00AB0683">
        <w:rPr>
          <w:rFonts w:ascii="Verdana" w:hAnsi="Verdana"/>
          <w:sz w:val="18"/>
          <w:szCs w:val="18"/>
        </w:rPr>
        <w:t xml:space="preserve">Il </w:t>
      </w:r>
      <w:r>
        <w:rPr>
          <w:rFonts w:ascii="Verdana" w:hAnsi="Verdana"/>
          <w:sz w:val="18"/>
          <w:szCs w:val="18"/>
        </w:rPr>
        <w:t>dichiarante</w:t>
      </w:r>
    </w:p>
    <w:p w14:paraId="610E1F91" w14:textId="77777777" w:rsidR="00B72CF6" w:rsidRDefault="00B72CF6" w:rsidP="00130E85">
      <w:pPr>
        <w:pStyle w:val="western"/>
        <w:spacing w:after="0" w:line="256" w:lineRule="auto"/>
        <w:ind w:left="363"/>
        <w:jc w:val="both"/>
        <w:rPr>
          <w:rFonts w:ascii="Verdana" w:hAnsi="Verdana"/>
          <w:bCs/>
          <w:iCs/>
          <w:color w:val="auto"/>
          <w:sz w:val="18"/>
          <w:szCs w:val="18"/>
        </w:rPr>
      </w:pPr>
    </w:p>
    <w:p w14:paraId="59608EAC" w14:textId="77777777" w:rsidR="003662EC" w:rsidRDefault="003662EC" w:rsidP="00130E85">
      <w:pPr>
        <w:pStyle w:val="western"/>
        <w:spacing w:after="0" w:line="256" w:lineRule="auto"/>
        <w:ind w:left="363"/>
        <w:jc w:val="both"/>
        <w:rPr>
          <w:rFonts w:ascii="Verdana" w:hAnsi="Verdana"/>
          <w:bCs/>
          <w:iCs/>
          <w:color w:val="auto"/>
          <w:sz w:val="18"/>
          <w:szCs w:val="18"/>
        </w:rPr>
      </w:pPr>
    </w:p>
    <w:p w14:paraId="1C3637F0" w14:textId="77777777" w:rsidR="003662EC" w:rsidRDefault="003662EC" w:rsidP="00130E85">
      <w:pPr>
        <w:pStyle w:val="western"/>
        <w:spacing w:after="0" w:line="256" w:lineRule="auto"/>
        <w:ind w:left="363"/>
        <w:jc w:val="both"/>
        <w:rPr>
          <w:rFonts w:ascii="Verdana" w:hAnsi="Verdana"/>
          <w:bCs/>
          <w:iCs/>
          <w:color w:val="auto"/>
          <w:sz w:val="18"/>
          <w:szCs w:val="18"/>
        </w:rPr>
      </w:pPr>
    </w:p>
    <w:p w14:paraId="6DBD3F96" w14:textId="77777777" w:rsidR="003662EC" w:rsidRDefault="003662EC" w:rsidP="00130E85">
      <w:pPr>
        <w:pStyle w:val="western"/>
        <w:spacing w:after="0" w:line="256" w:lineRule="auto"/>
        <w:ind w:left="363"/>
        <w:jc w:val="both"/>
        <w:rPr>
          <w:rFonts w:ascii="Verdana" w:hAnsi="Verdana"/>
          <w:bCs/>
          <w:iCs/>
          <w:color w:val="auto"/>
          <w:sz w:val="18"/>
          <w:szCs w:val="18"/>
        </w:rPr>
      </w:pPr>
    </w:p>
    <w:p w14:paraId="1D712524" w14:textId="77777777" w:rsidR="003662EC" w:rsidRDefault="003662EC" w:rsidP="00130E85">
      <w:pPr>
        <w:pStyle w:val="western"/>
        <w:spacing w:after="0" w:line="256" w:lineRule="auto"/>
        <w:ind w:left="363"/>
        <w:jc w:val="both"/>
        <w:rPr>
          <w:rFonts w:ascii="Verdana" w:hAnsi="Verdana"/>
          <w:bCs/>
          <w:iCs/>
          <w:color w:val="auto"/>
          <w:sz w:val="18"/>
          <w:szCs w:val="18"/>
        </w:rPr>
      </w:pPr>
    </w:p>
    <w:p w14:paraId="625A7386" w14:textId="77777777" w:rsidR="003662EC" w:rsidRDefault="003662EC" w:rsidP="00130E85">
      <w:pPr>
        <w:pStyle w:val="western"/>
        <w:spacing w:after="0" w:line="256" w:lineRule="auto"/>
        <w:ind w:left="363"/>
        <w:jc w:val="both"/>
        <w:rPr>
          <w:rFonts w:ascii="Verdana" w:hAnsi="Verdana"/>
          <w:bCs/>
          <w:iCs/>
          <w:color w:val="auto"/>
          <w:sz w:val="18"/>
          <w:szCs w:val="18"/>
        </w:rPr>
      </w:pPr>
    </w:p>
    <w:p w14:paraId="26C0DC34" w14:textId="77777777" w:rsidR="003662EC" w:rsidRDefault="003662EC" w:rsidP="00130E85">
      <w:pPr>
        <w:pStyle w:val="western"/>
        <w:spacing w:after="0" w:line="256" w:lineRule="auto"/>
        <w:ind w:left="363"/>
        <w:jc w:val="both"/>
        <w:rPr>
          <w:rFonts w:ascii="Verdana" w:hAnsi="Verdana"/>
          <w:bCs/>
          <w:iCs/>
          <w:color w:val="auto"/>
          <w:sz w:val="18"/>
          <w:szCs w:val="18"/>
        </w:rPr>
      </w:pPr>
    </w:p>
    <w:p w14:paraId="5E43830C" w14:textId="430EB84B" w:rsidR="00E6748D" w:rsidRPr="007625FA" w:rsidRDefault="00E6748D" w:rsidP="00130E85">
      <w:pPr>
        <w:pStyle w:val="western"/>
        <w:spacing w:after="0" w:line="256" w:lineRule="auto"/>
        <w:ind w:left="363"/>
        <w:jc w:val="both"/>
        <w:rPr>
          <w:rFonts w:ascii="Verdana" w:hAnsi="Verdana"/>
          <w:color w:val="auto"/>
          <w:sz w:val="18"/>
          <w:szCs w:val="18"/>
        </w:rPr>
      </w:pPr>
      <w:r w:rsidRPr="007625FA">
        <w:rPr>
          <w:rFonts w:ascii="Verdana" w:hAnsi="Verdana"/>
          <w:bCs/>
          <w:iCs/>
          <w:color w:val="auto"/>
          <w:sz w:val="18"/>
          <w:szCs w:val="18"/>
        </w:rPr>
        <w:t>Il/la sottoscritto/a dichiara di essere a conoscenza che le informazioni ed i dati forniti nell</w:t>
      </w:r>
      <w:r w:rsidRPr="007625FA">
        <w:rPr>
          <w:rFonts w:ascii="Verdana" w:hAnsi="Verdana"/>
          <w:iCs/>
          <w:color w:val="auto"/>
          <w:sz w:val="18"/>
          <w:szCs w:val="18"/>
        </w:rPr>
        <w:t xml:space="preserve">’ambito di procedimenti amministrativi e per la fruizione di servizi erogati dall’Amministrazione saranno trattati in conformità alla normativa vigente, Legge 21 dicembre 2018 n.171 e GDPR 679/2016 e secondo le modalità e le finalità descritte nell’Informativa scaricabile dal sito </w:t>
      </w:r>
      <w:hyperlink r:id="rId8" w:history="1">
        <w:r w:rsidRPr="007625FA">
          <w:rPr>
            <w:rStyle w:val="Collegamentoipertestuale"/>
            <w:rFonts w:ascii="Verdana" w:eastAsiaTheme="majorEastAsia" w:hAnsi="Verdana"/>
            <w:iCs/>
            <w:color w:val="auto"/>
            <w:sz w:val="18"/>
            <w:szCs w:val="18"/>
          </w:rPr>
          <w:t>https://www.upav.sm/</w:t>
        </w:r>
      </w:hyperlink>
    </w:p>
    <w:p w14:paraId="217E5B3B" w14:textId="77777777" w:rsidR="00E6748D" w:rsidRPr="007625FA" w:rsidRDefault="00E6748D" w:rsidP="00E6748D">
      <w:pPr>
        <w:rPr>
          <w:rFonts w:ascii="Verdana" w:hAnsi="Verdana"/>
          <w:sz w:val="18"/>
          <w:szCs w:val="18"/>
        </w:rPr>
      </w:pPr>
    </w:p>
    <w:p w14:paraId="2B886ECB" w14:textId="77777777" w:rsidR="007625FA" w:rsidRDefault="007625FA" w:rsidP="007625FA">
      <w:pPr>
        <w:pStyle w:val="Standard"/>
        <w:tabs>
          <w:tab w:val="left" w:pos="6521"/>
        </w:tabs>
        <w:spacing w:after="120" w:line="280" w:lineRule="exact"/>
        <w:ind w:left="6480" w:right="566" w:hanging="12393"/>
        <w:jc w:val="both"/>
        <w:rPr>
          <w:rFonts w:ascii="Century Gothic" w:hAnsi="Century Gothic"/>
          <w:i/>
          <w:iCs/>
        </w:rPr>
      </w:pPr>
    </w:p>
    <w:p w14:paraId="534625DB" w14:textId="12BB8276" w:rsidR="00AB0683" w:rsidRPr="00AB0683" w:rsidRDefault="00AB0683" w:rsidP="00AB0683">
      <w:pPr>
        <w:ind w:firstLine="363"/>
        <w:rPr>
          <w:rFonts w:ascii="Verdana" w:hAnsi="Verdana"/>
          <w:sz w:val="18"/>
          <w:szCs w:val="18"/>
        </w:rPr>
      </w:pPr>
      <w:r w:rsidRPr="00AB0683">
        <w:rPr>
          <w:rFonts w:ascii="Verdana" w:hAnsi="Verdana"/>
          <w:sz w:val="18"/>
          <w:szCs w:val="18"/>
        </w:rPr>
        <w:t xml:space="preserve">San Marino, ___________________________ </w:t>
      </w:r>
      <w:r w:rsidRPr="00AB0683">
        <w:rPr>
          <w:rFonts w:ascii="Verdana" w:hAnsi="Verdana"/>
          <w:sz w:val="18"/>
          <w:szCs w:val="18"/>
        </w:rPr>
        <w:tab/>
      </w:r>
      <w:r>
        <w:rPr>
          <w:rFonts w:ascii="Verdana" w:hAnsi="Verdana"/>
          <w:sz w:val="18"/>
          <w:szCs w:val="18"/>
        </w:rPr>
        <w:tab/>
      </w:r>
      <w:r w:rsidRPr="00AB0683">
        <w:rPr>
          <w:rFonts w:ascii="Verdana" w:hAnsi="Verdana"/>
          <w:sz w:val="18"/>
          <w:szCs w:val="18"/>
        </w:rPr>
        <w:t xml:space="preserve">__________________________________ </w:t>
      </w:r>
    </w:p>
    <w:p w14:paraId="7D90AC80" w14:textId="72F832E6" w:rsidR="00B72CF6" w:rsidRPr="00AB0683" w:rsidRDefault="00B72CF6" w:rsidP="00B72CF6">
      <w:pPr>
        <w:ind w:left="6372" w:firstLine="708"/>
        <w:rPr>
          <w:rFonts w:ascii="Verdana" w:hAnsi="Verdana"/>
          <w:sz w:val="18"/>
          <w:szCs w:val="18"/>
        </w:rPr>
      </w:pPr>
      <w:r w:rsidRPr="00AB0683">
        <w:rPr>
          <w:rFonts w:ascii="Verdana" w:hAnsi="Verdana"/>
          <w:sz w:val="18"/>
          <w:szCs w:val="18"/>
        </w:rPr>
        <w:t xml:space="preserve">Il </w:t>
      </w:r>
      <w:r>
        <w:rPr>
          <w:rFonts w:ascii="Verdana" w:hAnsi="Verdana"/>
          <w:sz w:val="18"/>
          <w:szCs w:val="18"/>
        </w:rPr>
        <w:t>dichiarante</w:t>
      </w:r>
    </w:p>
    <w:p w14:paraId="67E08114" w14:textId="77777777" w:rsidR="007625FA" w:rsidRPr="00E6748D" w:rsidRDefault="007625FA" w:rsidP="00E6748D"/>
    <w:p w14:paraId="76BA7B59" w14:textId="077EAA79" w:rsidR="00E6748D" w:rsidRDefault="00E6748D" w:rsidP="00E6748D"/>
    <w:p w14:paraId="215E94BD" w14:textId="77777777" w:rsidR="007A357D" w:rsidRPr="00E6748D" w:rsidRDefault="007A357D" w:rsidP="00E6748D"/>
    <w:sectPr w:rsidR="007A357D" w:rsidRPr="00E6748D">
      <w:head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E649B6" w14:textId="77777777" w:rsidR="00DD360D" w:rsidRDefault="00DD360D" w:rsidP="00C6166E">
      <w:pPr>
        <w:spacing w:after="0" w:line="240" w:lineRule="auto"/>
      </w:pPr>
      <w:r>
        <w:separator/>
      </w:r>
    </w:p>
  </w:endnote>
  <w:endnote w:type="continuationSeparator" w:id="0">
    <w:p w14:paraId="143C8B70" w14:textId="77777777" w:rsidR="00DD360D" w:rsidRDefault="00DD360D" w:rsidP="00C6166E">
      <w:pPr>
        <w:spacing w:after="0" w:line="240" w:lineRule="auto"/>
      </w:pPr>
      <w:r>
        <w:continuationSeparator/>
      </w:r>
    </w:p>
  </w:endnote>
  <w:endnote w:type="continuationNotice" w:id="1">
    <w:p w14:paraId="22B210E7" w14:textId="77777777" w:rsidR="00DD360D" w:rsidRDefault="00DD360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Gothic">
    <w:altName w:val="Calibri"/>
    <w:panose1 w:val="020B0502020202020204"/>
    <w:charset w:val="00"/>
    <w:family w:val="swiss"/>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ptos Display">
    <w:altName w:val="Arial"/>
    <w:charset w:val="00"/>
    <w:family w:val="swiss"/>
    <w:pitch w:val="variable"/>
    <w:sig w:usb0="00000001" w:usb1="00000003" w:usb2="00000000" w:usb3="00000000" w:csb0="000001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imes New Roman PS MT">
    <w:altName w:val="Times New Roman"/>
    <w:panose1 w:val="00000000000000000000"/>
    <w:charset w:val="00"/>
    <w:family w:val="roman"/>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eiryo">
    <w:charset w:val="80"/>
    <w:family w:val="swiss"/>
    <w:pitch w:val="variable"/>
    <w:sig w:usb0="E00002FF" w:usb1="6AC7FFFF"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9503A6F" w14:textId="77777777" w:rsidR="00DD360D" w:rsidRDefault="00DD360D" w:rsidP="00C6166E">
      <w:pPr>
        <w:spacing w:after="0" w:line="240" w:lineRule="auto"/>
      </w:pPr>
      <w:r>
        <w:separator/>
      </w:r>
    </w:p>
  </w:footnote>
  <w:footnote w:type="continuationSeparator" w:id="0">
    <w:p w14:paraId="76654E66" w14:textId="77777777" w:rsidR="00DD360D" w:rsidRDefault="00DD360D" w:rsidP="00C6166E">
      <w:pPr>
        <w:spacing w:after="0" w:line="240" w:lineRule="auto"/>
      </w:pPr>
      <w:r>
        <w:continuationSeparator/>
      </w:r>
    </w:p>
  </w:footnote>
  <w:footnote w:type="continuationNotice" w:id="1">
    <w:p w14:paraId="1AA6A977" w14:textId="77777777" w:rsidR="00DD360D" w:rsidRDefault="00DD360D">
      <w:pPr>
        <w:spacing w:after="0" w:line="240" w:lineRule="auto"/>
      </w:pPr>
    </w:p>
  </w:footnote>
  <w:footnote w:id="2">
    <w:p w14:paraId="15AC4964" w14:textId="1FDC7A38" w:rsidR="00474C33" w:rsidRPr="00E6748D" w:rsidRDefault="00474C33" w:rsidP="00130E85">
      <w:pPr>
        <w:pStyle w:val="Testonotaapidipagina"/>
        <w:mirrorIndents/>
        <w:jc w:val="both"/>
        <w:rPr>
          <w:rFonts w:ascii="Verdana" w:hAnsi="Verdana"/>
          <w:sz w:val="16"/>
          <w:szCs w:val="16"/>
        </w:rPr>
      </w:pPr>
      <w:r w:rsidRPr="00E6748D">
        <w:rPr>
          <w:rStyle w:val="Rimandonotaapidipagina"/>
          <w:rFonts w:ascii="Verdana" w:hAnsi="Verdana"/>
          <w:sz w:val="16"/>
          <w:szCs w:val="16"/>
        </w:rPr>
        <w:footnoteRef/>
      </w:r>
      <w:r w:rsidRPr="00E6748D">
        <w:rPr>
          <w:rFonts w:ascii="Verdana" w:hAnsi="Verdana"/>
          <w:sz w:val="16"/>
          <w:szCs w:val="16"/>
        </w:rPr>
        <w:t xml:space="preserve"> </w:t>
      </w:r>
      <w:r w:rsidRPr="00E6748D">
        <w:rPr>
          <w:rFonts w:ascii="Verdana" w:hAnsi="Verdana"/>
          <w:i/>
          <w:iCs/>
          <w:sz w:val="16"/>
          <w:szCs w:val="16"/>
        </w:rPr>
        <w:t xml:space="preserve">Indicare </w:t>
      </w:r>
      <w:r w:rsidRPr="00E6748D">
        <w:rPr>
          <w:rFonts w:ascii="Verdana" w:eastAsia="Times New Roman" w:hAnsi="Verdana" w:cs="Segoe UI"/>
          <w:i/>
          <w:iCs/>
          <w:kern w:val="0"/>
          <w:sz w:val="16"/>
          <w:szCs w:val="16"/>
          <w:lang w:eastAsia="it-IT"/>
          <w14:ligatures w14:val="none"/>
        </w:rPr>
        <w:t>solo per le notifiche destinate ad impianto che effettua un trattamento intermedio dei rifiuti quando il trattamento successivo abbia luogo nello stesso paese di destinazione</w:t>
      </w:r>
      <w:r w:rsidR="007A357D" w:rsidRPr="00E6748D">
        <w:rPr>
          <w:rFonts w:ascii="Verdana" w:eastAsia="Times New Roman" w:hAnsi="Verdana" w:cs="Segoe UI"/>
          <w:i/>
          <w:iCs/>
          <w:kern w:val="0"/>
          <w:sz w:val="16"/>
          <w:szCs w:val="16"/>
          <w:lang w:eastAsia="it-IT"/>
          <w14:ligatures w14:val="none"/>
        </w:rPr>
        <w:t>.</w:t>
      </w:r>
    </w:p>
  </w:footnote>
  <w:footnote w:id="3">
    <w:p w14:paraId="6D2472AC" w14:textId="04B2D544" w:rsidR="00E6748D" w:rsidRPr="00C5114D" w:rsidRDefault="00E6748D" w:rsidP="007625FA">
      <w:pPr>
        <w:pStyle w:val="Testonotaapidipagina"/>
        <w:jc w:val="both"/>
        <w:rPr>
          <w:rFonts w:ascii="Verdana" w:hAnsi="Verdana"/>
          <w:i/>
          <w:iCs/>
          <w:sz w:val="16"/>
          <w:szCs w:val="16"/>
        </w:rPr>
      </w:pPr>
      <w:r w:rsidRPr="00E6748D">
        <w:rPr>
          <w:rStyle w:val="Rimandonotaapidipagina"/>
          <w:rFonts w:ascii="Verdana" w:hAnsi="Verdana"/>
          <w:sz w:val="16"/>
          <w:szCs w:val="16"/>
        </w:rPr>
        <w:footnoteRef/>
      </w:r>
      <w:r w:rsidRPr="00E6748D">
        <w:rPr>
          <w:rFonts w:ascii="Verdana" w:hAnsi="Verdana"/>
          <w:sz w:val="16"/>
          <w:szCs w:val="16"/>
        </w:rPr>
        <w:t xml:space="preserve"> </w:t>
      </w:r>
      <w:r w:rsidRPr="00C5114D">
        <w:rPr>
          <w:rFonts w:ascii="Verdana" w:hAnsi="Verdana"/>
          <w:i/>
          <w:iCs/>
          <w:sz w:val="16"/>
          <w:szCs w:val="16"/>
        </w:rPr>
        <w:t>Va considerato l’itinerario terrestre più lungo.</w:t>
      </w:r>
    </w:p>
  </w:footnote>
  <w:footnote w:id="4">
    <w:p w14:paraId="6A8E2525" w14:textId="2E6E85C2" w:rsidR="00E6748D" w:rsidRDefault="00E6748D" w:rsidP="007625FA">
      <w:pPr>
        <w:pStyle w:val="Testonotaapidipagina"/>
        <w:jc w:val="both"/>
      </w:pPr>
      <w:r w:rsidRPr="00C5114D">
        <w:rPr>
          <w:rStyle w:val="Rimandonotaapidipagina"/>
          <w:rFonts w:ascii="Verdana" w:hAnsi="Verdana"/>
          <w:i/>
          <w:iCs/>
          <w:sz w:val="16"/>
          <w:szCs w:val="16"/>
        </w:rPr>
        <w:footnoteRef/>
      </w:r>
      <w:r w:rsidRPr="00C5114D">
        <w:rPr>
          <w:rFonts w:ascii="Verdana" w:hAnsi="Verdana"/>
          <w:i/>
          <w:iCs/>
          <w:sz w:val="16"/>
          <w:szCs w:val="16"/>
        </w:rPr>
        <w:t xml:space="preserve"> Per le notifiche destinate ad impianto che effettua un trattamento intermedio dei rifiuti quando il trattamento successivo abbia luogo nello stesso paese di destinazione, fornire il calcolo sia in caso di applicazione della deroga di cui all’art. 7</w:t>
      </w:r>
      <w:r w:rsidR="00CF6AE3">
        <w:rPr>
          <w:rFonts w:ascii="Verdana" w:hAnsi="Verdana"/>
          <w:i/>
          <w:iCs/>
          <w:sz w:val="16"/>
          <w:szCs w:val="16"/>
        </w:rPr>
        <w:t xml:space="preserve">, par. </w:t>
      </w:r>
      <w:r w:rsidRPr="00C5114D">
        <w:rPr>
          <w:rFonts w:ascii="Verdana" w:hAnsi="Verdana"/>
          <w:i/>
          <w:iCs/>
          <w:sz w:val="16"/>
          <w:szCs w:val="16"/>
        </w:rPr>
        <w:t>6 del Regolamento che in caso di non applicazione. In quest’ultimo caso va considerata anche la tratta terrestre più lunga dall’impianto di destino che effettua il trattamento intermedio (cas</w:t>
      </w:r>
      <w:r w:rsidR="00B72CF6">
        <w:rPr>
          <w:rFonts w:ascii="Verdana" w:hAnsi="Verdana"/>
          <w:i/>
          <w:iCs/>
          <w:sz w:val="16"/>
          <w:szCs w:val="16"/>
        </w:rPr>
        <w:t>ella</w:t>
      </w:r>
      <w:r w:rsidRPr="00C5114D">
        <w:rPr>
          <w:rFonts w:ascii="Verdana" w:hAnsi="Verdana"/>
          <w:i/>
          <w:iCs/>
          <w:sz w:val="16"/>
          <w:szCs w:val="16"/>
        </w:rPr>
        <w:t xml:space="preserve"> 10 del doc. di notifica) fino all’impianto che effettua il trattamento successivo nel paese di destinazione, come riportata nella descrizione dell’itinerario.</w:t>
      </w:r>
    </w:p>
  </w:footnote>
  <w:footnote w:id="5">
    <w:p w14:paraId="00DAFAC9" w14:textId="76336842" w:rsidR="003662EC" w:rsidRPr="003662EC" w:rsidRDefault="003662EC" w:rsidP="003662EC">
      <w:pPr>
        <w:spacing w:after="0" w:line="240" w:lineRule="auto"/>
        <w:rPr>
          <w:rFonts w:ascii="Verdana" w:hAnsi="Verdana"/>
          <w:i/>
          <w:iCs/>
          <w:sz w:val="16"/>
          <w:szCs w:val="16"/>
        </w:rPr>
      </w:pPr>
      <w:r w:rsidRPr="003662EC">
        <w:rPr>
          <w:rStyle w:val="Rimandonotaapidipagina"/>
          <w:rFonts w:ascii="Verdana" w:hAnsi="Verdana"/>
          <w:i/>
          <w:iCs/>
          <w:sz w:val="16"/>
          <w:szCs w:val="16"/>
        </w:rPr>
        <w:footnoteRef/>
      </w:r>
      <w:r w:rsidRPr="003662EC">
        <w:rPr>
          <w:rFonts w:ascii="Verdana" w:hAnsi="Verdana"/>
          <w:i/>
          <w:iCs/>
          <w:sz w:val="16"/>
          <w:szCs w:val="16"/>
        </w:rPr>
        <w:t xml:space="preserve"> </w:t>
      </w:r>
      <w:r w:rsidR="00DB44C3">
        <w:rPr>
          <w:rFonts w:ascii="Verdana" w:hAnsi="Verdana"/>
          <w:i/>
          <w:iCs/>
          <w:sz w:val="16"/>
          <w:szCs w:val="16"/>
        </w:rPr>
        <w:t>D</w:t>
      </w:r>
      <w:r w:rsidRPr="003662EC">
        <w:rPr>
          <w:rFonts w:ascii="Verdana" w:hAnsi="Verdana"/>
          <w:i/>
          <w:iCs/>
          <w:sz w:val="16"/>
          <w:szCs w:val="16"/>
        </w:rPr>
        <w:t xml:space="preserve">ove: </w:t>
      </w:r>
    </w:p>
    <w:p w14:paraId="6BD3A47E" w14:textId="77777777" w:rsidR="003662EC" w:rsidRPr="003662EC" w:rsidRDefault="003662EC" w:rsidP="003662EC">
      <w:pPr>
        <w:spacing w:after="0" w:line="240" w:lineRule="auto"/>
        <w:rPr>
          <w:rFonts w:ascii="Verdana" w:hAnsi="Verdana"/>
          <w:i/>
          <w:iCs/>
          <w:sz w:val="16"/>
          <w:szCs w:val="16"/>
        </w:rPr>
      </w:pPr>
      <w:r w:rsidRPr="003662EC">
        <w:rPr>
          <w:rFonts w:ascii="Verdana" w:hAnsi="Verdana"/>
          <w:i/>
          <w:iCs/>
          <w:sz w:val="16"/>
          <w:szCs w:val="16"/>
        </w:rPr>
        <w:t xml:space="preserve">G = garanzia in euro </w:t>
      </w:r>
    </w:p>
    <w:p w14:paraId="315A6DD0" w14:textId="77777777" w:rsidR="003662EC" w:rsidRPr="003662EC" w:rsidRDefault="003662EC" w:rsidP="003662EC">
      <w:pPr>
        <w:spacing w:after="0" w:line="240" w:lineRule="auto"/>
        <w:rPr>
          <w:rFonts w:ascii="Verdana" w:hAnsi="Verdana"/>
          <w:i/>
          <w:iCs/>
          <w:sz w:val="16"/>
          <w:szCs w:val="16"/>
        </w:rPr>
      </w:pPr>
      <w:r w:rsidRPr="003662EC">
        <w:rPr>
          <w:rFonts w:ascii="Verdana" w:hAnsi="Verdana"/>
          <w:i/>
          <w:iCs/>
          <w:sz w:val="16"/>
          <w:szCs w:val="16"/>
        </w:rPr>
        <w:t xml:space="preserve">T = componente della garanzia relativa al trasporto </w:t>
      </w:r>
    </w:p>
    <w:p w14:paraId="75338320" w14:textId="77777777" w:rsidR="003662EC" w:rsidRPr="003662EC" w:rsidRDefault="003662EC" w:rsidP="003662EC">
      <w:pPr>
        <w:spacing w:after="0" w:line="240" w:lineRule="auto"/>
        <w:rPr>
          <w:rFonts w:ascii="Verdana" w:hAnsi="Verdana"/>
          <w:i/>
          <w:iCs/>
          <w:sz w:val="16"/>
          <w:szCs w:val="16"/>
        </w:rPr>
      </w:pPr>
      <w:r w:rsidRPr="003662EC">
        <w:rPr>
          <w:rFonts w:ascii="Verdana" w:hAnsi="Verdana"/>
          <w:i/>
          <w:iCs/>
          <w:sz w:val="16"/>
          <w:szCs w:val="16"/>
        </w:rPr>
        <w:t xml:space="preserve">S = componente della garanzia relativa allo smaltimento/recupero e ai costi diretti e indiretti per la bonifica dei siti inquinati connessi alle operazioni di smaltimento/recupero </w:t>
      </w:r>
    </w:p>
    <w:p w14:paraId="543A562A" w14:textId="77777777" w:rsidR="003662EC" w:rsidRPr="003662EC" w:rsidRDefault="003662EC" w:rsidP="003662EC">
      <w:pPr>
        <w:spacing w:after="0" w:line="240" w:lineRule="auto"/>
        <w:rPr>
          <w:rFonts w:ascii="Verdana" w:hAnsi="Verdana"/>
          <w:i/>
          <w:iCs/>
          <w:sz w:val="16"/>
          <w:szCs w:val="16"/>
        </w:rPr>
      </w:pPr>
    </w:p>
    <w:p w14:paraId="5D0866B1" w14:textId="77777777" w:rsidR="003662EC" w:rsidRPr="003662EC" w:rsidRDefault="003662EC" w:rsidP="003662EC">
      <w:pPr>
        <w:spacing w:after="0" w:line="240" w:lineRule="auto"/>
        <w:rPr>
          <w:rFonts w:ascii="Verdana" w:hAnsi="Verdana"/>
          <w:i/>
          <w:iCs/>
          <w:sz w:val="16"/>
          <w:szCs w:val="16"/>
        </w:rPr>
      </w:pPr>
      <w:r w:rsidRPr="003662EC">
        <w:rPr>
          <w:rFonts w:ascii="Verdana" w:hAnsi="Verdana"/>
          <w:i/>
          <w:iCs/>
          <w:sz w:val="16"/>
          <w:szCs w:val="16"/>
        </w:rPr>
        <w:t xml:space="preserve">Le due componenti della garanzia (T e S) vengono calcolate come segue: </w:t>
      </w:r>
    </w:p>
    <w:p w14:paraId="2C6EAB42" w14:textId="77777777" w:rsidR="003662EC" w:rsidRPr="003662EC" w:rsidRDefault="003662EC" w:rsidP="003662EC">
      <w:pPr>
        <w:spacing w:after="0"/>
        <w:rPr>
          <w:rFonts w:ascii="Verdana" w:hAnsi="Verdana"/>
          <w:b/>
          <w:bCs/>
          <w:i/>
          <w:iCs/>
          <w:sz w:val="16"/>
          <w:szCs w:val="16"/>
        </w:rPr>
      </w:pPr>
      <w:r w:rsidRPr="003662EC">
        <w:rPr>
          <w:rFonts w:ascii="Verdana" w:hAnsi="Verdana"/>
          <w:b/>
          <w:bCs/>
          <w:i/>
          <w:iCs/>
          <w:sz w:val="16"/>
          <w:szCs w:val="16"/>
        </w:rPr>
        <w:t xml:space="preserve">Formule per il calcolo di T: </w:t>
      </w:r>
    </w:p>
    <w:p w14:paraId="2CACBCD3" w14:textId="77777777" w:rsidR="003662EC" w:rsidRPr="003662EC" w:rsidRDefault="003662EC" w:rsidP="003662EC">
      <w:pPr>
        <w:spacing w:after="0"/>
        <w:rPr>
          <w:rFonts w:ascii="Verdana" w:hAnsi="Verdana"/>
          <w:b/>
          <w:bCs/>
          <w:i/>
          <w:iCs/>
          <w:sz w:val="16"/>
          <w:szCs w:val="16"/>
        </w:rPr>
      </w:pPr>
      <w:r w:rsidRPr="003662EC">
        <w:rPr>
          <w:rFonts w:ascii="Verdana" w:hAnsi="Verdana"/>
          <w:b/>
          <w:bCs/>
          <w:i/>
          <w:iCs/>
          <w:sz w:val="16"/>
          <w:szCs w:val="16"/>
        </w:rPr>
        <w:t>1. Trasporto via terra</w:t>
      </w:r>
      <w:r w:rsidRPr="003662EC">
        <w:rPr>
          <w:rFonts w:ascii="Verdana" w:hAnsi="Verdana"/>
          <w:i/>
          <w:iCs/>
          <w:sz w:val="16"/>
          <w:szCs w:val="16"/>
        </w:rPr>
        <w:t xml:space="preserve"> </w:t>
      </w:r>
    </w:p>
    <w:p w14:paraId="79D4A6D1"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 xml:space="preserve">T = (300/1936,27) x numero delle tonnellate di rifiuti spediti x numero di chilometri tra il luogo di partenza e il luogo di destinazione previsto. </w:t>
      </w:r>
    </w:p>
    <w:p w14:paraId="6E109AA8" w14:textId="77777777" w:rsidR="003662EC" w:rsidRPr="003662EC" w:rsidRDefault="003662EC" w:rsidP="003662EC">
      <w:pPr>
        <w:spacing w:after="0"/>
        <w:rPr>
          <w:rFonts w:ascii="Verdana" w:hAnsi="Verdana"/>
          <w:i/>
          <w:iCs/>
          <w:sz w:val="16"/>
          <w:szCs w:val="16"/>
        </w:rPr>
      </w:pPr>
      <w:r w:rsidRPr="003662EC">
        <w:rPr>
          <w:rFonts w:ascii="Verdana" w:hAnsi="Verdana"/>
          <w:b/>
          <w:bCs/>
          <w:i/>
          <w:iCs/>
          <w:sz w:val="16"/>
          <w:szCs w:val="16"/>
        </w:rPr>
        <w:t>2. Trasporto via mare</w:t>
      </w:r>
      <w:r w:rsidRPr="003662EC">
        <w:rPr>
          <w:rFonts w:ascii="Verdana" w:hAnsi="Verdana"/>
          <w:i/>
          <w:iCs/>
          <w:sz w:val="16"/>
          <w:szCs w:val="16"/>
        </w:rPr>
        <w:t xml:space="preserve"> </w:t>
      </w:r>
    </w:p>
    <w:p w14:paraId="0E0A0D41"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 xml:space="preserve">T = K1 x numero container </w:t>
      </w:r>
    </w:p>
    <w:p w14:paraId="32AB3195"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dove:</w:t>
      </w:r>
    </w:p>
    <w:p w14:paraId="6C99F918"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 xml:space="preserve">K1 = 775,00 euro per ogni container da 65 mc o 40 piedi per le rotte “Mediterraneo” </w:t>
      </w:r>
    </w:p>
    <w:p w14:paraId="69F5F0FF"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 xml:space="preserve">K1 = 520,00 euro per ogni container da 32,5 mc o 20 piedi per le rotte “Mediterraneo” </w:t>
      </w:r>
    </w:p>
    <w:p w14:paraId="1B2B5A67" w14:textId="77777777" w:rsidR="003662EC" w:rsidRPr="003662EC" w:rsidRDefault="003662EC" w:rsidP="003662EC">
      <w:pPr>
        <w:spacing w:after="0"/>
        <w:rPr>
          <w:rFonts w:ascii="Verdana" w:hAnsi="Verdana"/>
          <w:i/>
          <w:iCs/>
          <w:sz w:val="16"/>
          <w:szCs w:val="16"/>
        </w:rPr>
      </w:pPr>
    </w:p>
    <w:p w14:paraId="6937ED3E" w14:textId="77777777" w:rsidR="003662EC" w:rsidRPr="003662EC" w:rsidRDefault="003662EC" w:rsidP="003662EC">
      <w:pPr>
        <w:spacing w:after="0"/>
        <w:rPr>
          <w:rFonts w:ascii="Verdana" w:hAnsi="Verdana"/>
          <w:b/>
          <w:bCs/>
          <w:i/>
          <w:iCs/>
          <w:sz w:val="16"/>
          <w:szCs w:val="16"/>
        </w:rPr>
      </w:pPr>
      <w:r w:rsidRPr="003662EC">
        <w:rPr>
          <w:rFonts w:ascii="Verdana" w:hAnsi="Verdana"/>
          <w:b/>
          <w:bCs/>
          <w:i/>
          <w:iCs/>
          <w:sz w:val="16"/>
          <w:szCs w:val="16"/>
        </w:rPr>
        <w:t xml:space="preserve">Formula per il calcolo di S  </w:t>
      </w:r>
    </w:p>
    <w:p w14:paraId="21955CD6"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 xml:space="preserve">S = K2 x numero delle tonnellate di rifiuti spediti </w:t>
      </w:r>
    </w:p>
    <w:p w14:paraId="7A173423" w14:textId="77777777" w:rsidR="003662EC" w:rsidRPr="003662EC" w:rsidRDefault="003662EC" w:rsidP="003662EC">
      <w:pPr>
        <w:spacing w:after="0"/>
        <w:rPr>
          <w:rFonts w:ascii="Verdana" w:hAnsi="Verdana"/>
          <w:i/>
          <w:iCs/>
          <w:sz w:val="16"/>
          <w:szCs w:val="16"/>
        </w:rPr>
      </w:pPr>
      <w:r w:rsidRPr="003662EC">
        <w:rPr>
          <w:rFonts w:ascii="Verdana" w:hAnsi="Verdana"/>
          <w:i/>
          <w:iCs/>
          <w:sz w:val="16"/>
          <w:szCs w:val="16"/>
        </w:rPr>
        <w:t>dove:</w:t>
      </w:r>
    </w:p>
    <w:p w14:paraId="67381DF8" w14:textId="77777777" w:rsidR="003662EC" w:rsidRPr="003662EC" w:rsidRDefault="003662EC" w:rsidP="003662EC">
      <w:pPr>
        <w:pStyle w:val="Paragrafoelenco"/>
        <w:numPr>
          <w:ilvl w:val="0"/>
          <w:numId w:val="6"/>
        </w:numPr>
        <w:spacing w:after="0"/>
        <w:rPr>
          <w:rFonts w:ascii="Verdana" w:hAnsi="Verdana"/>
          <w:i/>
          <w:iCs/>
          <w:sz w:val="16"/>
          <w:szCs w:val="16"/>
        </w:rPr>
      </w:pPr>
      <w:r w:rsidRPr="003662EC">
        <w:rPr>
          <w:rFonts w:ascii="Verdana" w:hAnsi="Verdana"/>
          <w:i/>
          <w:iCs/>
          <w:sz w:val="16"/>
          <w:szCs w:val="16"/>
        </w:rPr>
        <w:t xml:space="preserve">Per rifiuti destinati al recupero: </w:t>
      </w:r>
    </w:p>
    <w:p w14:paraId="6EE2ABA7" w14:textId="77777777" w:rsidR="003662EC" w:rsidRPr="003662EC" w:rsidRDefault="003662EC" w:rsidP="003662EC">
      <w:pPr>
        <w:spacing w:after="0"/>
        <w:ind w:firstLine="708"/>
        <w:rPr>
          <w:rFonts w:ascii="Verdana" w:hAnsi="Verdana"/>
          <w:i/>
          <w:iCs/>
          <w:sz w:val="16"/>
          <w:szCs w:val="16"/>
        </w:rPr>
      </w:pPr>
      <w:r w:rsidRPr="003662EC">
        <w:rPr>
          <w:rFonts w:ascii="Verdana" w:hAnsi="Verdana"/>
          <w:i/>
          <w:iCs/>
          <w:sz w:val="16"/>
          <w:szCs w:val="16"/>
        </w:rPr>
        <w:t xml:space="preserve">K2 = 520,00 euro rifiuti non pericolosi; </w:t>
      </w:r>
    </w:p>
    <w:p w14:paraId="08E0097A" w14:textId="77777777" w:rsidR="003662EC" w:rsidRPr="003662EC" w:rsidRDefault="003662EC" w:rsidP="003662EC">
      <w:pPr>
        <w:spacing w:after="0"/>
        <w:ind w:firstLine="708"/>
        <w:rPr>
          <w:rFonts w:ascii="Verdana" w:hAnsi="Verdana"/>
          <w:i/>
          <w:iCs/>
          <w:sz w:val="16"/>
          <w:szCs w:val="16"/>
        </w:rPr>
      </w:pPr>
      <w:r w:rsidRPr="003662EC">
        <w:rPr>
          <w:rFonts w:ascii="Verdana" w:hAnsi="Verdana"/>
          <w:i/>
          <w:iCs/>
          <w:sz w:val="16"/>
          <w:szCs w:val="16"/>
        </w:rPr>
        <w:t xml:space="preserve">K2 = 1040,00 euro rifiuti pericolosi; </w:t>
      </w:r>
    </w:p>
    <w:p w14:paraId="15D83EB3" w14:textId="77777777" w:rsidR="003662EC" w:rsidRPr="003662EC" w:rsidRDefault="003662EC" w:rsidP="003662EC">
      <w:pPr>
        <w:spacing w:after="0"/>
        <w:ind w:firstLine="708"/>
        <w:rPr>
          <w:rFonts w:ascii="Verdana" w:hAnsi="Verdana"/>
          <w:i/>
          <w:iCs/>
          <w:sz w:val="16"/>
          <w:szCs w:val="16"/>
        </w:rPr>
      </w:pPr>
    </w:p>
    <w:p w14:paraId="23EA2768" w14:textId="77777777" w:rsidR="003662EC" w:rsidRPr="003662EC" w:rsidRDefault="003662EC" w:rsidP="003662EC">
      <w:pPr>
        <w:pStyle w:val="Paragrafoelenco"/>
        <w:numPr>
          <w:ilvl w:val="0"/>
          <w:numId w:val="6"/>
        </w:numPr>
        <w:spacing w:after="0"/>
        <w:rPr>
          <w:rFonts w:ascii="Verdana" w:hAnsi="Verdana"/>
          <w:i/>
          <w:iCs/>
          <w:sz w:val="16"/>
          <w:szCs w:val="16"/>
        </w:rPr>
      </w:pPr>
      <w:r w:rsidRPr="003662EC">
        <w:rPr>
          <w:rFonts w:ascii="Verdana" w:hAnsi="Verdana"/>
          <w:i/>
          <w:iCs/>
          <w:sz w:val="16"/>
          <w:szCs w:val="16"/>
        </w:rPr>
        <w:t xml:space="preserve">Rifiuti destinati allo smaltimento: </w:t>
      </w:r>
    </w:p>
    <w:p w14:paraId="68F6741B" w14:textId="77777777" w:rsidR="003662EC" w:rsidRPr="003662EC" w:rsidRDefault="003662EC" w:rsidP="003662EC">
      <w:pPr>
        <w:spacing w:after="0"/>
        <w:ind w:firstLine="708"/>
        <w:rPr>
          <w:rFonts w:ascii="Verdana" w:hAnsi="Verdana"/>
          <w:i/>
          <w:iCs/>
          <w:sz w:val="16"/>
          <w:szCs w:val="16"/>
        </w:rPr>
      </w:pPr>
      <w:r w:rsidRPr="003662EC">
        <w:rPr>
          <w:rFonts w:ascii="Verdana" w:hAnsi="Verdana"/>
          <w:i/>
          <w:iCs/>
          <w:sz w:val="16"/>
          <w:szCs w:val="16"/>
        </w:rPr>
        <w:t xml:space="preserve">K2 = 1040,00 euro rifiuti non pericolosi; </w:t>
      </w:r>
    </w:p>
    <w:p w14:paraId="51D119E8" w14:textId="77777777" w:rsidR="003662EC" w:rsidRPr="003662EC" w:rsidRDefault="003662EC" w:rsidP="003662EC">
      <w:pPr>
        <w:spacing w:after="0"/>
        <w:ind w:left="708"/>
        <w:rPr>
          <w:rFonts w:ascii="Verdana" w:hAnsi="Verdana"/>
          <w:i/>
          <w:iCs/>
          <w:sz w:val="16"/>
          <w:szCs w:val="16"/>
        </w:rPr>
      </w:pPr>
      <w:r w:rsidRPr="003662EC">
        <w:rPr>
          <w:rFonts w:ascii="Verdana" w:hAnsi="Verdana"/>
          <w:i/>
          <w:iCs/>
          <w:sz w:val="16"/>
          <w:szCs w:val="16"/>
        </w:rPr>
        <w:t xml:space="preserve">K2 = 2080,00 euro rifiuti pericolosi contenenti sostanze organo-alogenate in quantitativo inferiore a 5.000 ppm; </w:t>
      </w:r>
    </w:p>
    <w:p w14:paraId="5DDBBAE9" w14:textId="77777777" w:rsidR="003662EC" w:rsidRPr="003662EC" w:rsidRDefault="003662EC" w:rsidP="003662EC">
      <w:pPr>
        <w:spacing w:after="0"/>
        <w:ind w:left="708"/>
        <w:jc w:val="both"/>
        <w:rPr>
          <w:rFonts w:ascii="Verdana" w:hAnsi="Verdana"/>
          <w:i/>
          <w:iCs/>
          <w:sz w:val="16"/>
          <w:szCs w:val="16"/>
        </w:rPr>
      </w:pPr>
      <w:r w:rsidRPr="003662EC">
        <w:rPr>
          <w:rFonts w:ascii="Verdana" w:hAnsi="Verdana"/>
          <w:i/>
          <w:iCs/>
          <w:sz w:val="16"/>
          <w:szCs w:val="16"/>
        </w:rPr>
        <w:t>K2 = 4160,00 euro rifiuti pericolosi contenenti sostanze organo-alogenate in quantitativo superiore a 5.000 ppm.</w:t>
      </w:r>
    </w:p>
    <w:p w14:paraId="262BB360" w14:textId="519E707C" w:rsidR="003662EC" w:rsidRDefault="003662EC">
      <w:pPr>
        <w:pStyle w:val="Testonotaapidipagina"/>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E5C7BC0" w14:textId="6FEE7DF8" w:rsidR="00DC56AE" w:rsidRDefault="00C6166E">
    <w:pPr>
      <w:pStyle w:val="Intestazione"/>
    </w:pPr>
    <w:r>
      <w:t>Notifica</w:t>
    </w:r>
    <w:r w:rsidR="00833CB1" w:rsidRPr="00833CB1">
      <w:rPr>
        <w:rFonts w:ascii="Arial" w:hAnsi="Arial" w:cs="Arial"/>
        <w:color w:val="000000"/>
        <w:kern w:val="0"/>
      </w:rPr>
      <w:t xml:space="preserve"> </w:t>
    </w:r>
    <w:proofErr w:type="spellStart"/>
    <w:r w:rsidR="0007219D">
      <w:t>SMxxxxxxx</w:t>
    </w:r>
    <w:proofErr w:type="spellEnd"/>
    <w:r w:rsidR="00833CB1" w:rsidRPr="00833CB1">
      <w:t xml:space="preserve"> </w:t>
    </w:r>
  </w:p>
  <w:p w14:paraId="6B1CCEFB" w14:textId="5B9EDB52" w:rsidR="00C6166E" w:rsidRDefault="00C6166E">
    <w:pPr>
      <w:pStyle w:val="Intestazione"/>
    </w:pPr>
    <w:r>
      <w:t>Allegato n. 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6273FFB"/>
    <w:multiLevelType w:val="hybridMultilevel"/>
    <w:tmpl w:val="7C6E104C"/>
    <w:lvl w:ilvl="0" w:tplc="E98E8BF4">
      <w:start w:val="3"/>
      <w:numFmt w:val="bullet"/>
      <w:lvlText w:val="-"/>
      <w:lvlJc w:val="left"/>
      <w:pPr>
        <w:ind w:left="720" w:hanging="360"/>
      </w:pPr>
      <w:rPr>
        <w:rFonts w:ascii="Century Gothic" w:eastAsia="Times New Roman" w:hAnsi="Century Gothic" w:cs="Segoe U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85A6D11"/>
    <w:multiLevelType w:val="hybridMultilevel"/>
    <w:tmpl w:val="DBF6310A"/>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31606036"/>
    <w:multiLevelType w:val="hybridMultilevel"/>
    <w:tmpl w:val="D550D97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35FD710C"/>
    <w:multiLevelType w:val="hybridMultilevel"/>
    <w:tmpl w:val="DB063934"/>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nsid w:val="447D4214"/>
    <w:multiLevelType w:val="hybridMultilevel"/>
    <w:tmpl w:val="CCB03822"/>
    <w:lvl w:ilvl="0" w:tplc="0410000D">
      <w:start w:val="1"/>
      <w:numFmt w:val="bullet"/>
      <w:lvlText w:val=""/>
      <w:lvlJc w:val="left"/>
      <w:pPr>
        <w:ind w:left="765" w:hanging="360"/>
      </w:pPr>
      <w:rPr>
        <w:rFonts w:ascii="Wingdings" w:hAnsi="Wingdings" w:hint="default"/>
      </w:rPr>
    </w:lvl>
    <w:lvl w:ilvl="1" w:tplc="04100003" w:tentative="1">
      <w:start w:val="1"/>
      <w:numFmt w:val="bullet"/>
      <w:lvlText w:val="o"/>
      <w:lvlJc w:val="left"/>
      <w:pPr>
        <w:ind w:left="1485" w:hanging="360"/>
      </w:pPr>
      <w:rPr>
        <w:rFonts w:ascii="Courier New" w:hAnsi="Courier New" w:cs="Courier New" w:hint="default"/>
      </w:rPr>
    </w:lvl>
    <w:lvl w:ilvl="2" w:tplc="04100005" w:tentative="1">
      <w:start w:val="1"/>
      <w:numFmt w:val="bullet"/>
      <w:lvlText w:val=""/>
      <w:lvlJc w:val="left"/>
      <w:pPr>
        <w:ind w:left="2205" w:hanging="360"/>
      </w:pPr>
      <w:rPr>
        <w:rFonts w:ascii="Wingdings" w:hAnsi="Wingdings" w:hint="default"/>
      </w:rPr>
    </w:lvl>
    <w:lvl w:ilvl="3" w:tplc="04100001" w:tentative="1">
      <w:start w:val="1"/>
      <w:numFmt w:val="bullet"/>
      <w:lvlText w:val=""/>
      <w:lvlJc w:val="left"/>
      <w:pPr>
        <w:ind w:left="2925" w:hanging="360"/>
      </w:pPr>
      <w:rPr>
        <w:rFonts w:ascii="Symbol" w:hAnsi="Symbol" w:hint="default"/>
      </w:rPr>
    </w:lvl>
    <w:lvl w:ilvl="4" w:tplc="04100003" w:tentative="1">
      <w:start w:val="1"/>
      <w:numFmt w:val="bullet"/>
      <w:lvlText w:val="o"/>
      <w:lvlJc w:val="left"/>
      <w:pPr>
        <w:ind w:left="3645" w:hanging="360"/>
      </w:pPr>
      <w:rPr>
        <w:rFonts w:ascii="Courier New" w:hAnsi="Courier New" w:cs="Courier New" w:hint="default"/>
      </w:rPr>
    </w:lvl>
    <w:lvl w:ilvl="5" w:tplc="04100005" w:tentative="1">
      <w:start w:val="1"/>
      <w:numFmt w:val="bullet"/>
      <w:lvlText w:val=""/>
      <w:lvlJc w:val="left"/>
      <w:pPr>
        <w:ind w:left="4365" w:hanging="360"/>
      </w:pPr>
      <w:rPr>
        <w:rFonts w:ascii="Wingdings" w:hAnsi="Wingdings" w:hint="default"/>
      </w:rPr>
    </w:lvl>
    <w:lvl w:ilvl="6" w:tplc="04100001" w:tentative="1">
      <w:start w:val="1"/>
      <w:numFmt w:val="bullet"/>
      <w:lvlText w:val=""/>
      <w:lvlJc w:val="left"/>
      <w:pPr>
        <w:ind w:left="5085" w:hanging="360"/>
      </w:pPr>
      <w:rPr>
        <w:rFonts w:ascii="Symbol" w:hAnsi="Symbol" w:hint="default"/>
      </w:rPr>
    </w:lvl>
    <w:lvl w:ilvl="7" w:tplc="04100003" w:tentative="1">
      <w:start w:val="1"/>
      <w:numFmt w:val="bullet"/>
      <w:lvlText w:val="o"/>
      <w:lvlJc w:val="left"/>
      <w:pPr>
        <w:ind w:left="5805" w:hanging="360"/>
      </w:pPr>
      <w:rPr>
        <w:rFonts w:ascii="Courier New" w:hAnsi="Courier New" w:cs="Courier New" w:hint="default"/>
      </w:rPr>
    </w:lvl>
    <w:lvl w:ilvl="8" w:tplc="04100005" w:tentative="1">
      <w:start w:val="1"/>
      <w:numFmt w:val="bullet"/>
      <w:lvlText w:val=""/>
      <w:lvlJc w:val="left"/>
      <w:pPr>
        <w:ind w:left="6525" w:hanging="360"/>
      </w:pPr>
      <w:rPr>
        <w:rFonts w:ascii="Wingdings" w:hAnsi="Wingdings" w:hint="default"/>
      </w:rPr>
    </w:lvl>
  </w:abstractNum>
  <w:abstractNum w:abstractNumId="5">
    <w:nsid w:val="51532EF0"/>
    <w:multiLevelType w:val="hybridMultilevel"/>
    <w:tmpl w:val="D55E006C"/>
    <w:lvl w:ilvl="0" w:tplc="0410000B">
      <w:start w:val="1"/>
      <w:numFmt w:val="bullet"/>
      <w:lvlText w:val=""/>
      <w:lvlJc w:val="left"/>
      <w:pPr>
        <w:ind w:left="1080" w:hanging="360"/>
      </w:pPr>
      <w:rPr>
        <w:rFonts w:ascii="Wingdings" w:hAnsi="Wingdings" w:hint="default"/>
      </w:rPr>
    </w:lvl>
    <w:lvl w:ilvl="1" w:tplc="04100003">
      <w:start w:val="1"/>
      <w:numFmt w:val="bullet"/>
      <w:lvlText w:val="o"/>
      <w:lvlJc w:val="left"/>
      <w:pPr>
        <w:ind w:left="1800" w:hanging="360"/>
      </w:pPr>
      <w:rPr>
        <w:rFonts w:ascii="Courier New" w:hAnsi="Courier New" w:cs="Courier New" w:hint="default"/>
      </w:rPr>
    </w:lvl>
    <w:lvl w:ilvl="2" w:tplc="04100005">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4"/>
  </w:num>
  <w:num w:numId="2">
    <w:abstractNumId w:val="5"/>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166E"/>
    <w:rsid w:val="00004F95"/>
    <w:rsid w:val="00005E52"/>
    <w:rsid w:val="00023D7A"/>
    <w:rsid w:val="0002792F"/>
    <w:rsid w:val="00031EF8"/>
    <w:rsid w:val="000354A4"/>
    <w:rsid w:val="00047B52"/>
    <w:rsid w:val="00050675"/>
    <w:rsid w:val="0005310E"/>
    <w:rsid w:val="0005424F"/>
    <w:rsid w:val="0006286A"/>
    <w:rsid w:val="00062BD4"/>
    <w:rsid w:val="00070BAD"/>
    <w:rsid w:val="0007219D"/>
    <w:rsid w:val="00072277"/>
    <w:rsid w:val="000805C2"/>
    <w:rsid w:val="00082C13"/>
    <w:rsid w:val="000845C5"/>
    <w:rsid w:val="00090229"/>
    <w:rsid w:val="00095DAC"/>
    <w:rsid w:val="000A3199"/>
    <w:rsid w:val="000A503E"/>
    <w:rsid w:val="000B05E0"/>
    <w:rsid w:val="000B43A6"/>
    <w:rsid w:val="000B5DC9"/>
    <w:rsid w:val="000C3AE4"/>
    <w:rsid w:val="000D3FA3"/>
    <w:rsid w:val="000D50C1"/>
    <w:rsid w:val="000D7A0A"/>
    <w:rsid w:val="000E1A75"/>
    <w:rsid w:val="000F6E74"/>
    <w:rsid w:val="00104F2C"/>
    <w:rsid w:val="00130E85"/>
    <w:rsid w:val="001324EF"/>
    <w:rsid w:val="00141DCE"/>
    <w:rsid w:val="00144C1B"/>
    <w:rsid w:val="0016083D"/>
    <w:rsid w:val="00171A94"/>
    <w:rsid w:val="00185F60"/>
    <w:rsid w:val="001A2B6B"/>
    <w:rsid w:val="001A331E"/>
    <w:rsid w:val="001D322F"/>
    <w:rsid w:val="001E7195"/>
    <w:rsid w:val="00206BA6"/>
    <w:rsid w:val="0021293F"/>
    <w:rsid w:val="00213AB9"/>
    <w:rsid w:val="00235079"/>
    <w:rsid w:val="002455ED"/>
    <w:rsid w:val="00252F88"/>
    <w:rsid w:val="00253EE1"/>
    <w:rsid w:val="0025581F"/>
    <w:rsid w:val="00256981"/>
    <w:rsid w:val="002576B3"/>
    <w:rsid w:val="00257855"/>
    <w:rsid w:val="0026418C"/>
    <w:rsid w:val="002641F7"/>
    <w:rsid w:val="00266DC9"/>
    <w:rsid w:val="002804E9"/>
    <w:rsid w:val="002873F2"/>
    <w:rsid w:val="00287E75"/>
    <w:rsid w:val="00290A8A"/>
    <w:rsid w:val="00292065"/>
    <w:rsid w:val="00296BE1"/>
    <w:rsid w:val="00297612"/>
    <w:rsid w:val="002E1EA5"/>
    <w:rsid w:val="002F09E7"/>
    <w:rsid w:val="003202F6"/>
    <w:rsid w:val="00326F4C"/>
    <w:rsid w:val="00332E83"/>
    <w:rsid w:val="00334914"/>
    <w:rsid w:val="003412DD"/>
    <w:rsid w:val="003662EC"/>
    <w:rsid w:val="00374AE2"/>
    <w:rsid w:val="003778FC"/>
    <w:rsid w:val="00392B2C"/>
    <w:rsid w:val="00393F0C"/>
    <w:rsid w:val="003A2759"/>
    <w:rsid w:val="003C2C36"/>
    <w:rsid w:val="003F564E"/>
    <w:rsid w:val="0040243A"/>
    <w:rsid w:val="00420C59"/>
    <w:rsid w:val="00422CBF"/>
    <w:rsid w:val="00424750"/>
    <w:rsid w:val="00445ACB"/>
    <w:rsid w:val="004578DA"/>
    <w:rsid w:val="00462219"/>
    <w:rsid w:val="00462878"/>
    <w:rsid w:val="00474C33"/>
    <w:rsid w:val="00477EA5"/>
    <w:rsid w:val="004829B6"/>
    <w:rsid w:val="00484071"/>
    <w:rsid w:val="00492E0F"/>
    <w:rsid w:val="004C68F3"/>
    <w:rsid w:val="004D197A"/>
    <w:rsid w:val="004E4AA1"/>
    <w:rsid w:val="004F66C3"/>
    <w:rsid w:val="005155ED"/>
    <w:rsid w:val="005356CA"/>
    <w:rsid w:val="00537D34"/>
    <w:rsid w:val="00542C0C"/>
    <w:rsid w:val="005458EF"/>
    <w:rsid w:val="005465E4"/>
    <w:rsid w:val="00552430"/>
    <w:rsid w:val="00552D06"/>
    <w:rsid w:val="00555C69"/>
    <w:rsid w:val="00557920"/>
    <w:rsid w:val="0057223B"/>
    <w:rsid w:val="00575111"/>
    <w:rsid w:val="00576A1A"/>
    <w:rsid w:val="00582119"/>
    <w:rsid w:val="005B6A66"/>
    <w:rsid w:val="005C2E90"/>
    <w:rsid w:val="005D2520"/>
    <w:rsid w:val="005D58F9"/>
    <w:rsid w:val="005D5D19"/>
    <w:rsid w:val="005E4F3E"/>
    <w:rsid w:val="005E4F8B"/>
    <w:rsid w:val="005F73FE"/>
    <w:rsid w:val="005F79AC"/>
    <w:rsid w:val="0060048F"/>
    <w:rsid w:val="00616AB5"/>
    <w:rsid w:val="00617A2E"/>
    <w:rsid w:val="00637063"/>
    <w:rsid w:val="00645061"/>
    <w:rsid w:val="006544C5"/>
    <w:rsid w:val="0066526C"/>
    <w:rsid w:val="00696AA5"/>
    <w:rsid w:val="006A048D"/>
    <w:rsid w:val="006A5402"/>
    <w:rsid w:val="006A6025"/>
    <w:rsid w:val="006A6094"/>
    <w:rsid w:val="006B318F"/>
    <w:rsid w:val="006C51A7"/>
    <w:rsid w:val="006C6050"/>
    <w:rsid w:val="006E29A6"/>
    <w:rsid w:val="006F40E3"/>
    <w:rsid w:val="00702DE7"/>
    <w:rsid w:val="00740659"/>
    <w:rsid w:val="0074248E"/>
    <w:rsid w:val="00744DD7"/>
    <w:rsid w:val="007553A2"/>
    <w:rsid w:val="00757F7E"/>
    <w:rsid w:val="007625FA"/>
    <w:rsid w:val="00774C66"/>
    <w:rsid w:val="0077711D"/>
    <w:rsid w:val="007840CC"/>
    <w:rsid w:val="0079235B"/>
    <w:rsid w:val="007950ED"/>
    <w:rsid w:val="007A2F3D"/>
    <w:rsid w:val="007A357D"/>
    <w:rsid w:val="007B0B1D"/>
    <w:rsid w:val="007B1338"/>
    <w:rsid w:val="007B6916"/>
    <w:rsid w:val="007D0F57"/>
    <w:rsid w:val="007F13A6"/>
    <w:rsid w:val="00805319"/>
    <w:rsid w:val="0081428F"/>
    <w:rsid w:val="00814FF1"/>
    <w:rsid w:val="0082543A"/>
    <w:rsid w:val="0082667E"/>
    <w:rsid w:val="00833CB1"/>
    <w:rsid w:val="00841C6E"/>
    <w:rsid w:val="008431F2"/>
    <w:rsid w:val="008463D1"/>
    <w:rsid w:val="0084755B"/>
    <w:rsid w:val="00854BB8"/>
    <w:rsid w:val="00872482"/>
    <w:rsid w:val="00882FE9"/>
    <w:rsid w:val="00895059"/>
    <w:rsid w:val="00896863"/>
    <w:rsid w:val="008A6BEB"/>
    <w:rsid w:val="008E3BD8"/>
    <w:rsid w:val="008E5DE9"/>
    <w:rsid w:val="008F611D"/>
    <w:rsid w:val="008F6E69"/>
    <w:rsid w:val="00911B3D"/>
    <w:rsid w:val="00915024"/>
    <w:rsid w:val="009174FA"/>
    <w:rsid w:val="00920D05"/>
    <w:rsid w:val="00920EE7"/>
    <w:rsid w:val="00924FB3"/>
    <w:rsid w:val="0093757D"/>
    <w:rsid w:val="0094346B"/>
    <w:rsid w:val="0094610D"/>
    <w:rsid w:val="00963BDE"/>
    <w:rsid w:val="00964769"/>
    <w:rsid w:val="00972CEB"/>
    <w:rsid w:val="00977565"/>
    <w:rsid w:val="0098083F"/>
    <w:rsid w:val="00985168"/>
    <w:rsid w:val="00993016"/>
    <w:rsid w:val="009958E0"/>
    <w:rsid w:val="009D2EE4"/>
    <w:rsid w:val="009E066A"/>
    <w:rsid w:val="009E2CD7"/>
    <w:rsid w:val="00A03674"/>
    <w:rsid w:val="00A11657"/>
    <w:rsid w:val="00A15D70"/>
    <w:rsid w:val="00A33BA1"/>
    <w:rsid w:val="00A36270"/>
    <w:rsid w:val="00A41398"/>
    <w:rsid w:val="00A50854"/>
    <w:rsid w:val="00A50BF6"/>
    <w:rsid w:val="00A541A6"/>
    <w:rsid w:val="00A67809"/>
    <w:rsid w:val="00A70F73"/>
    <w:rsid w:val="00A87E5C"/>
    <w:rsid w:val="00AA310E"/>
    <w:rsid w:val="00AB0683"/>
    <w:rsid w:val="00AB6EB0"/>
    <w:rsid w:val="00AC2881"/>
    <w:rsid w:val="00AE57AC"/>
    <w:rsid w:val="00B0162F"/>
    <w:rsid w:val="00B041C4"/>
    <w:rsid w:val="00B06726"/>
    <w:rsid w:val="00B10D65"/>
    <w:rsid w:val="00B2118A"/>
    <w:rsid w:val="00B23F0A"/>
    <w:rsid w:val="00B242A9"/>
    <w:rsid w:val="00B24C45"/>
    <w:rsid w:val="00B2708C"/>
    <w:rsid w:val="00B3009B"/>
    <w:rsid w:val="00B53413"/>
    <w:rsid w:val="00B72CF6"/>
    <w:rsid w:val="00B75C1C"/>
    <w:rsid w:val="00B77D35"/>
    <w:rsid w:val="00B8774E"/>
    <w:rsid w:val="00BA0953"/>
    <w:rsid w:val="00BA187E"/>
    <w:rsid w:val="00BB02E2"/>
    <w:rsid w:val="00BB6C34"/>
    <w:rsid w:val="00BC0962"/>
    <w:rsid w:val="00BD0268"/>
    <w:rsid w:val="00BE0809"/>
    <w:rsid w:val="00BE2D11"/>
    <w:rsid w:val="00BE4850"/>
    <w:rsid w:val="00BE5E14"/>
    <w:rsid w:val="00BE76D1"/>
    <w:rsid w:val="00BF7A0B"/>
    <w:rsid w:val="00C01545"/>
    <w:rsid w:val="00C046CD"/>
    <w:rsid w:val="00C058DF"/>
    <w:rsid w:val="00C21CD4"/>
    <w:rsid w:val="00C32185"/>
    <w:rsid w:val="00C333FE"/>
    <w:rsid w:val="00C34288"/>
    <w:rsid w:val="00C36F3B"/>
    <w:rsid w:val="00C40A89"/>
    <w:rsid w:val="00C5114D"/>
    <w:rsid w:val="00C6166E"/>
    <w:rsid w:val="00C65BAB"/>
    <w:rsid w:val="00C8353F"/>
    <w:rsid w:val="00CB7F84"/>
    <w:rsid w:val="00CC27BB"/>
    <w:rsid w:val="00CE44DC"/>
    <w:rsid w:val="00CF009C"/>
    <w:rsid w:val="00CF47F8"/>
    <w:rsid w:val="00CF6AE3"/>
    <w:rsid w:val="00D14D81"/>
    <w:rsid w:val="00D21C6F"/>
    <w:rsid w:val="00D44510"/>
    <w:rsid w:val="00D45D35"/>
    <w:rsid w:val="00D601F0"/>
    <w:rsid w:val="00DA0624"/>
    <w:rsid w:val="00DA1A82"/>
    <w:rsid w:val="00DA5999"/>
    <w:rsid w:val="00DB44C3"/>
    <w:rsid w:val="00DC56AE"/>
    <w:rsid w:val="00DD360D"/>
    <w:rsid w:val="00DD7772"/>
    <w:rsid w:val="00DF1F2C"/>
    <w:rsid w:val="00DF6326"/>
    <w:rsid w:val="00E035E7"/>
    <w:rsid w:val="00E21AA0"/>
    <w:rsid w:val="00E21C5F"/>
    <w:rsid w:val="00E25E64"/>
    <w:rsid w:val="00E36C72"/>
    <w:rsid w:val="00E42429"/>
    <w:rsid w:val="00E430B1"/>
    <w:rsid w:val="00E509CA"/>
    <w:rsid w:val="00E650A4"/>
    <w:rsid w:val="00E6748D"/>
    <w:rsid w:val="00E80F2D"/>
    <w:rsid w:val="00E9146F"/>
    <w:rsid w:val="00ED0A03"/>
    <w:rsid w:val="00ED39DF"/>
    <w:rsid w:val="00ED68D5"/>
    <w:rsid w:val="00EF17B0"/>
    <w:rsid w:val="00EF5EAF"/>
    <w:rsid w:val="00F0368C"/>
    <w:rsid w:val="00F24197"/>
    <w:rsid w:val="00F319CC"/>
    <w:rsid w:val="00F400F7"/>
    <w:rsid w:val="00F46485"/>
    <w:rsid w:val="00F619B2"/>
    <w:rsid w:val="00F6502C"/>
    <w:rsid w:val="00F67EF6"/>
    <w:rsid w:val="00F84820"/>
    <w:rsid w:val="00FC03A2"/>
    <w:rsid w:val="00FD61C2"/>
    <w:rsid w:val="00FE51AD"/>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9E74A8"/>
  <w15:chartTrackingRefBased/>
  <w15:docId w15:val="{6340803A-72FF-488A-AF6A-62B6473CE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style>
  <w:style w:type="paragraph" w:styleId="Titolo1">
    <w:name w:val="heading 1"/>
    <w:basedOn w:val="Normale"/>
    <w:next w:val="Normale"/>
    <w:link w:val="Titolo1Carattere"/>
    <w:uiPriority w:val="9"/>
    <w:qFormat/>
    <w:rsid w:val="00C6166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C6166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C6166E"/>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C6166E"/>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C6166E"/>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C6166E"/>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C6166E"/>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C6166E"/>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C6166E"/>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C6166E"/>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C6166E"/>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C6166E"/>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C6166E"/>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C6166E"/>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C6166E"/>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C6166E"/>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C6166E"/>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C6166E"/>
    <w:rPr>
      <w:rFonts w:eastAsiaTheme="majorEastAsia" w:cstheme="majorBidi"/>
      <w:color w:val="272727" w:themeColor="text1" w:themeTint="D8"/>
    </w:rPr>
  </w:style>
  <w:style w:type="paragraph" w:styleId="Titolo">
    <w:name w:val="Title"/>
    <w:basedOn w:val="Normale"/>
    <w:next w:val="Normale"/>
    <w:link w:val="TitoloCarattere"/>
    <w:uiPriority w:val="10"/>
    <w:qFormat/>
    <w:rsid w:val="00C6166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C6166E"/>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C6166E"/>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C6166E"/>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C6166E"/>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C6166E"/>
    <w:rPr>
      <w:i/>
      <w:iCs/>
      <w:color w:val="404040" w:themeColor="text1" w:themeTint="BF"/>
    </w:rPr>
  </w:style>
  <w:style w:type="paragraph" w:styleId="Paragrafoelenco">
    <w:name w:val="List Paragraph"/>
    <w:basedOn w:val="Normale"/>
    <w:uiPriority w:val="34"/>
    <w:qFormat/>
    <w:rsid w:val="00C6166E"/>
    <w:pPr>
      <w:ind w:left="720"/>
      <w:contextualSpacing/>
    </w:pPr>
  </w:style>
  <w:style w:type="character" w:styleId="Enfasiintensa">
    <w:name w:val="Intense Emphasis"/>
    <w:basedOn w:val="Carpredefinitoparagrafo"/>
    <w:uiPriority w:val="21"/>
    <w:qFormat/>
    <w:rsid w:val="00C6166E"/>
    <w:rPr>
      <w:i/>
      <w:iCs/>
      <w:color w:val="0F4761" w:themeColor="accent1" w:themeShade="BF"/>
    </w:rPr>
  </w:style>
  <w:style w:type="paragraph" w:styleId="Citazioneintensa">
    <w:name w:val="Intense Quote"/>
    <w:basedOn w:val="Normale"/>
    <w:next w:val="Normale"/>
    <w:link w:val="CitazioneintensaCarattere"/>
    <w:uiPriority w:val="30"/>
    <w:qFormat/>
    <w:rsid w:val="00C6166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C6166E"/>
    <w:rPr>
      <w:i/>
      <w:iCs/>
      <w:color w:val="0F4761" w:themeColor="accent1" w:themeShade="BF"/>
    </w:rPr>
  </w:style>
  <w:style w:type="character" w:styleId="Riferimentointenso">
    <w:name w:val="Intense Reference"/>
    <w:basedOn w:val="Carpredefinitoparagrafo"/>
    <w:uiPriority w:val="32"/>
    <w:qFormat/>
    <w:rsid w:val="00C6166E"/>
    <w:rPr>
      <w:b/>
      <w:bCs/>
      <w:smallCaps/>
      <w:color w:val="0F4761" w:themeColor="accent1" w:themeShade="BF"/>
      <w:spacing w:val="5"/>
    </w:rPr>
  </w:style>
  <w:style w:type="paragraph" w:styleId="Intestazione">
    <w:name w:val="header"/>
    <w:basedOn w:val="Normale"/>
    <w:link w:val="IntestazioneCarattere"/>
    <w:uiPriority w:val="99"/>
    <w:unhideWhenUsed/>
    <w:rsid w:val="00C6166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6166E"/>
  </w:style>
  <w:style w:type="paragraph" w:styleId="Pidipagina">
    <w:name w:val="footer"/>
    <w:basedOn w:val="Normale"/>
    <w:link w:val="PidipaginaCarattere"/>
    <w:uiPriority w:val="99"/>
    <w:unhideWhenUsed/>
    <w:rsid w:val="00C6166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C6166E"/>
  </w:style>
  <w:style w:type="paragraph" w:styleId="Testonotaapidipagina">
    <w:name w:val="footnote text"/>
    <w:basedOn w:val="Normale"/>
    <w:link w:val="TestonotaapidipaginaCarattere"/>
    <w:uiPriority w:val="99"/>
    <w:semiHidden/>
    <w:unhideWhenUsed/>
    <w:rsid w:val="00924FB3"/>
    <w:pPr>
      <w:spacing w:after="0" w:line="240" w:lineRule="auto"/>
    </w:pPr>
    <w:rPr>
      <w:sz w:val="20"/>
      <w:szCs w:val="20"/>
    </w:rPr>
  </w:style>
  <w:style w:type="character" w:customStyle="1" w:styleId="TestonotaapidipaginaCarattere">
    <w:name w:val="Testo nota a piè di pagina Carattere"/>
    <w:basedOn w:val="Carpredefinitoparagrafo"/>
    <w:link w:val="Testonotaapidipagina"/>
    <w:uiPriority w:val="99"/>
    <w:semiHidden/>
    <w:rsid w:val="00924FB3"/>
    <w:rPr>
      <w:sz w:val="20"/>
      <w:szCs w:val="20"/>
    </w:rPr>
  </w:style>
  <w:style w:type="character" w:styleId="Rimandonotaapidipagina">
    <w:name w:val="footnote reference"/>
    <w:basedOn w:val="Carpredefinitoparagrafo"/>
    <w:uiPriority w:val="99"/>
    <w:semiHidden/>
    <w:unhideWhenUsed/>
    <w:rsid w:val="00924FB3"/>
    <w:rPr>
      <w:vertAlign w:val="superscript"/>
    </w:rPr>
  </w:style>
  <w:style w:type="character" w:customStyle="1" w:styleId="normaltextrun">
    <w:name w:val="normaltextrun"/>
    <w:basedOn w:val="Carpredefinitoparagrafo"/>
    <w:rsid w:val="002873F2"/>
  </w:style>
  <w:style w:type="character" w:customStyle="1" w:styleId="findhit">
    <w:name w:val="findhit"/>
    <w:basedOn w:val="Carpredefinitoparagrafo"/>
    <w:rsid w:val="002873F2"/>
  </w:style>
  <w:style w:type="character" w:styleId="Rimandocommento">
    <w:name w:val="annotation reference"/>
    <w:basedOn w:val="Carpredefinitoparagrafo"/>
    <w:uiPriority w:val="99"/>
    <w:semiHidden/>
    <w:unhideWhenUsed/>
    <w:rsid w:val="004829B6"/>
    <w:rPr>
      <w:sz w:val="16"/>
      <w:szCs w:val="16"/>
    </w:rPr>
  </w:style>
  <w:style w:type="paragraph" w:styleId="Testocommento">
    <w:name w:val="annotation text"/>
    <w:basedOn w:val="Normale"/>
    <w:link w:val="TestocommentoCarattere"/>
    <w:uiPriority w:val="99"/>
    <w:unhideWhenUsed/>
    <w:rsid w:val="004829B6"/>
    <w:pPr>
      <w:spacing w:line="240" w:lineRule="auto"/>
    </w:pPr>
    <w:rPr>
      <w:sz w:val="20"/>
      <w:szCs w:val="20"/>
    </w:rPr>
  </w:style>
  <w:style w:type="character" w:customStyle="1" w:styleId="TestocommentoCarattere">
    <w:name w:val="Testo commento Carattere"/>
    <w:basedOn w:val="Carpredefinitoparagrafo"/>
    <w:link w:val="Testocommento"/>
    <w:uiPriority w:val="99"/>
    <w:rsid w:val="004829B6"/>
    <w:rPr>
      <w:sz w:val="20"/>
      <w:szCs w:val="20"/>
    </w:rPr>
  </w:style>
  <w:style w:type="paragraph" w:styleId="Soggettocommento">
    <w:name w:val="annotation subject"/>
    <w:basedOn w:val="Testocommento"/>
    <w:next w:val="Testocommento"/>
    <w:link w:val="SoggettocommentoCarattere"/>
    <w:uiPriority w:val="99"/>
    <w:semiHidden/>
    <w:unhideWhenUsed/>
    <w:rsid w:val="004829B6"/>
    <w:rPr>
      <w:b/>
      <w:bCs/>
    </w:rPr>
  </w:style>
  <w:style w:type="character" w:customStyle="1" w:styleId="SoggettocommentoCarattere">
    <w:name w:val="Soggetto commento Carattere"/>
    <w:basedOn w:val="TestocommentoCarattere"/>
    <w:link w:val="Soggettocommento"/>
    <w:uiPriority w:val="99"/>
    <w:semiHidden/>
    <w:rsid w:val="004829B6"/>
    <w:rPr>
      <w:b/>
      <w:bCs/>
      <w:sz w:val="20"/>
      <w:szCs w:val="20"/>
    </w:rPr>
  </w:style>
  <w:style w:type="paragraph" w:styleId="Revisione">
    <w:name w:val="Revision"/>
    <w:hidden/>
    <w:uiPriority w:val="99"/>
    <w:semiHidden/>
    <w:rsid w:val="00BA187E"/>
    <w:pPr>
      <w:spacing w:after="0" w:line="240" w:lineRule="auto"/>
    </w:pPr>
  </w:style>
  <w:style w:type="paragraph" w:customStyle="1" w:styleId="Standard">
    <w:name w:val="Standard"/>
    <w:rsid w:val="00616AB5"/>
    <w:pPr>
      <w:suppressAutoHyphens/>
      <w:autoSpaceDN w:val="0"/>
      <w:spacing w:after="200" w:line="276" w:lineRule="auto"/>
      <w:textAlignment w:val="baseline"/>
    </w:pPr>
    <w:rPr>
      <w:rFonts w:ascii="Calibri" w:eastAsia="Calibri" w:hAnsi="Calibri" w:cs="Times New Roman"/>
      <w:kern w:val="3"/>
      <w:lang w:eastAsia="zh-CN"/>
      <w14:ligatures w14:val="none"/>
    </w:rPr>
  </w:style>
  <w:style w:type="paragraph" w:customStyle="1" w:styleId="Textbody">
    <w:name w:val="Text body"/>
    <w:basedOn w:val="Normale"/>
    <w:rsid w:val="000A503E"/>
    <w:pPr>
      <w:suppressAutoHyphens/>
      <w:autoSpaceDN w:val="0"/>
      <w:spacing w:after="200" w:line="276" w:lineRule="auto"/>
      <w:textAlignment w:val="baseline"/>
    </w:pPr>
    <w:rPr>
      <w:rFonts w:ascii="Times New Roman" w:eastAsia="Times New Roman" w:hAnsi="Times New Roman" w:cs="Times New Roman"/>
      <w:kern w:val="3"/>
      <w:sz w:val="24"/>
      <w:szCs w:val="24"/>
      <w:lang w:eastAsia="zh-CN"/>
      <w14:ligatures w14:val="none"/>
    </w:rPr>
  </w:style>
  <w:style w:type="paragraph" w:styleId="Testonotadichiusura">
    <w:name w:val="endnote text"/>
    <w:basedOn w:val="Normale"/>
    <w:link w:val="TestonotadichiusuraCarattere"/>
    <w:uiPriority w:val="99"/>
    <w:semiHidden/>
    <w:unhideWhenUsed/>
    <w:rsid w:val="007A357D"/>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7A357D"/>
    <w:rPr>
      <w:sz w:val="20"/>
      <w:szCs w:val="20"/>
    </w:rPr>
  </w:style>
  <w:style w:type="character" w:styleId="Rimandonotadichiusura">
    <w:name w:val="endnote reference"/>
    <w:basedOn w:val="Carpredefinitoparagrafo"/>
    <w:uiPriority w:val="99"/>
    <w:semiHidden/>
    <w:unhideWhenUsed/>
    <w:rsid w:val="007A357D"/>
    <w:rPr>
      <w:vertAlign w:val="superscript"/>
    </w:rPr>
  </w:style>
  <w:style w:type="character" w:styleId="Collegamentoipertestuale">
    <w:name w:val="Hyperlink"/>
    <w:basedOn w:val="Carpredefinitoparagrafo"/>
    <w:uiPriority w:val="99"/>
    <w:semiHidden/>
    <w:unhideWhenUsed/>
    <w:rsid w:val="00E6748D"/>
    <w:rPr>
      <w:color w:val="000080"/>
      <w:u w:val="single"/>
    </w:rPr>
  </w:style>
  <w:style w:type="paragraph" w:customStyle="1" w:styleId="western">
    <w:name w:val="western"/>
    <w:basedOn w:val="Normale"/>
    <w:rsid w:val="00E6748D"/>
    <w:pPr>
      <w:spacing w:before="100" w:beforeAutospacing="1" w:after="142" w:line="276" w:lineRule="auto"/>
    </w:pPr>
    <w:rPr>
      <w:rFonts w:ascii="Calibri" w:eastAsia="Times New Roman" w:hAnsi="Calibri" w:cs="Calibri"/>
      <w:color w:val="000000"/>
      <w:kern w:val="0"/>
      <w:sz w:val="24"/>
      <w:szCs w:val="24"/>
      <w:lang w:eastAsia="it-IT"/>
      <w14:ligatures w14:val="none"/>
    </w:rPr>
  </w:style>
  <w:style w:type="character" w:styleId="Collegamentovisitato">
    <w:name w:val="FollowedHyperlink"/>
    <w:basedOn w:val="Carpredefinitoparagrafo"/>
    <w:uiPriority w:val="99"/>
    <w:semiHidden/>
    <w:unhideWhenUsed/>
    <w:rsid w:val="00E6748D"/>
    <w:rPr>
      <w:color w:val="96607D" w:themeColor="followedHyperlink"/>
      <w:u w:val="single"/>
    </w:rPr>
  </w:style>
  <w:style w:type="paragraph" w:styleId="Testofumetto">
    <w:name w:val="Balloon Text"/>
    <w:basedOn w:val="Normale"/>
    <w:link w:val="TestofumettoCarattere"/>
    <w:uiPriority w:val="99"/>
    <w:semiHidden/>
    <w:unhideWhenUsed/>
    <w:rsid w:val="00B72CF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B72CF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2449558">
      <w:bodyDiv w:val="1"/>
      <w:marLeft w:val="0"/>
      <w:marRight w:val="0"/>
      <w:marTop w:val="0"/>
      <w:marBottom w:val="0"/>
      <w:divBdr>
        <w:top w:val="none" w:sz="0" w:space="0" w:color="auto"/>
        <w:left w:val="none" w:sz="0" w:space="0" w:color="auto"/>
        <w:bottom w:val="none" w:sz="0" w:space="0" w:color="auto"/>
        <w:right w:val="none" w:sz="0" w:space="0" w:color="auto"/>
      </w:divBdr>
    </w:div>
    <w:div w:id="637495072">
      <w:bodyDiv w:val="1"/>
      <w:marLeft w:val="0"/>
      <w:marRight w:val="0"/>
      <w:marTop w:val="0"/>
      <w:marBottom w:val="0"/>
      <w:divBdr>
        <w:top w:val="none" w:sz="0" w:space="0" w:color="auto"/>
        <w:left w:val="none" w:sz="0" w:space="0" w:color="auto"/>
        <w:bottom w:val="none" w:sz="0" w:space="0" w:color="auto"/>
        <w:right w:val="none" w:sz="0" w:space="0" w:color="auto"/>
      </w:divBdr>
    </w:div>
    <w:div w:id="760376955">
      <w:bodyDiv w:val="1"/>
      <w:marLeft w:val="0"/>
      <w:marRight w:val="0"/>
      <w:marTop w:val="0"/>
      <w:marBottom w:val="0"/>
      <w:divBdr>
        <w:top w:val="none" w:sz="0" w:space="0" w:color="auto"/>
        <w:left w:val="none" w:sz="0" w:space="0" w:color="auto"/>
        <w:bottom w:val="none" w:sz="0" w:space="0" w:color="auto"/>
        <w:right w:val="none" w:sz="0" w:space="0" w:color="auto"/>
      </w:divBdr>
    </w:div>
    <w:div w:id="977341509">
      <w:bodyDiv w:val="1"/>
      <w:marLeft w:val="0"/>
      <w:marRight w:val="0"/>
      <w:marTop w:val="0"/>
      <w:marBottom w:val="0"/>
      <w:divBdr>
        <w:top w:val="none" w:sz="0" w:space="0" w:color="auto"/>
        <w:left w:val="none" w:sz="0" w:space="0" w:color="auto"/>
        <w:bottom w:val="none" w:sz="0" w:space="0" w:color="auto"/>
        <w:right w:val="none" w:sz="0" w:space="0" w:color="auto"/>
      </w:divBdr>
    </w:div>
    <w:div w:id="1221284564">
      <w:bodyDiv w:val="1"/>
      <w:marLeft w:val="0"/>
      <w:marRight w:val="0"/>
      <w:marTop w:val="0"/>
      <w:marBottom w:val="0"/>
      <w:divBdr>
        <w:top w:val="none" w:sz="0" w:space="0" w:color="auto"/>
        <w:left w:val="none" w:sz="0" w:space="0" w:color="auto"/>
        <w:bottom w:val="none" w:sz="0" w:space="0" w:color="auto"/>
        <w:right w:val="none" w:sz="0" w:space="0" w:color="auto"/>
      </w:divBdr>
      <w:divsChild>
        <w:div w:id="12154980">
          <w:marLeft w:val="0"/>
          <w:marRight w:val="0"/>
          <w:marTop w:val="0"/>
          <w:marBottom w:val="0"/>
          <w:divBdr>
            <w:top w:val="none" w:sz="0" w:space="0" w:color="auto"/>
            <w:left w:val="none" w:sz="0" w:space="0" w:color="auto"/>
            <w:bottom w:val="none" w:sz="0" w:space="0" w:color="auto"/>
            <w:right w:val="none" w:sz="0" w:space="0" w:color="auto"/>
          </w:divBdr>
        </w:div>
        <w:div w:id="15205821">
          <w:marLeft w:val="0"/>
          <w:marRight w:val="0"/>
          <w:marTop w:val="0"/>
          <w:marBottom w:val="0"/>
          <w:divBdr>
            <w:top w:val="none" w:sz="0" w:space="0" w:color="auto"/>
            <w:left w:val="none" w:sz="0" w:space="0" w:color="auto"/>
            <w:bottom w:val="none" w:sz="0" w:space="0" w:color="auto"/>
            <w:right w:val="none" w:sz="0" w:space="0" w:color="auto"/>
          </w:divBdr>
        </w:div>
        <w:div w:id="32581007">
          <w:marLeft w:val="0"/>
          <w:marRight w:val="0"/>
          <w:marTop w:val="0"/>
          <w:marBottom w:val="0"/>
          <w:divBdr>
            <w:top w:val="none" w:sz="0" w:space="0" w:color="auto"/>
            <w:left w:val="none" w:sz="0" w:space="0" w:color="auto"/>
            <w:bottom w:val="none" w:sz="0" w:space="0" w:color="auto"/>
            <w:right w:val="none" w:sz="0" w:space="0" w:color="auto"/>
          </w:divBdr>
        </w:div>
        <w:div w:id="57636974">
          <w:marLeft w:val="0"/>
          <w:marRight w:val="0"/>
          <w:marTop w:val="0"/>
          <w:marBottom w:val="0"/>
          <w:divBdr>
            <w:top w:val="none" w:sz="0" w:space="0" w:color="auto"/>
            <w:left w:val="none" w:sz="0" w:space="0" w:color="auto"/>
            <w:bottom w:val="none" w:sz="0" w:space="0" w:color="auto"/>
            <w:right w:val="none" w:sz="0" w:space="0" w:color="auto"/>
          </w:divBdr>
        </w:div>
        <w:div w:id="77792824">
          <w:marLeft w:val="0"/>
          <w:marRight w:val="0"/>
          <w:marTop w:val="0"/>
          <w:marBottom w:val="0"/>
          <w:divBdr>
            <w:top w:val="none" w:sz="0" w:space="0" w:color="auto"/>
            <w:left w:val="none" w:sz="0" w:space="0" w:color="auto"/>
            <w:bottom w:val="none" w:sz="0" w:space="0" w:color="auto"/>
            <w:right w:val="none" w:sz="0" w:space="0" w:color="auto"/>
          </w:divBdr>
        </w:div>
        <w:div w:id="91586467">
          <w:marLeft w:val="0"/>
          <w:marRight w:val="0"/>
          <w:marTop w:val="0"/>
          <w:marBottom w:val="0"/>
          <w:divBdr>
            <w:top w:val="none" w:sz="0" w:space="0" w:color="auto"/>
            <w:left w:val="none" w:sz="0" w:space="0" w:color="auto"/>
            <w:bottom w:val="none" w:sz="0" w:space="0" w:color="auto"/>
            <w:right w:val="none" w:sz="0" w:space="0" w:color="auto"/>
          </w:divBdr>
        </w:div>
        <w:div w:id="97990875">
          <w:marLeft w:val="0"/>
          <w:marRight w:val="0"/>
          <w:marTop w:val="0"/>
          <w:marBottom w:val="0"/>
          <w:divBdr>
            <w:top w:val="none" w:sz="0" w:space="0" w:color="auto"/>
            <w:left w:val="none" w:sz="0" w:space="0" w:color="auto"/>
            <w:bottom w:val="none" w:sz="0" w:space="0" w:color="auto"/>
            <w:right w:val="none" w:sz="0" w:space="0" w:color="auto"/>
          </w:divBdr>
        </w:div>
        <w:div w:id="99642357">
          <w:marLeft w:val="0"/>
          <w:marRight w:val="0"/>
          <w:marTop w:val="0"/>
          <w:marBottom w:val="0"/>
          <w:divBdr>
            <w:top w:val="none" w:sz="0" w:space="0" w:color="auto"/>
            <w:left w:val="none" w:sz="0" w:space="0" w:color="auto"/>
            <w:bottom w:val="none" w:sz="0" w:space="0" w:color="auto"/>
            <w:right w:val="none" w:sz="0" w:space="0" w:color="auto"/>
          </w:divBdr>
        </w:div>
        <w:div w:id="159196460">
          <w:marLeft w:val="0"/>
          <w:marRight w:val="0"/>
          <w:marTop w:val="0"/>
          <w:marBottom w:val="0"/>
          <w:divBdr>
            <w:top w:val="none" w:sz="0" w:space="0" w:color="auto"/>
            <w:left w:val="none" w:sz="0" w:space="0" w:color="auto"/>
            <w:bottom w:val="none" w:sz="0" w:space="0" w:color="auto"/>
            <w:right w:val="none" w:sz="0" w:space="0" w:color="auto"/>
          </w:divBdr>
        </w:div>
        <w:div w:id="223489675">
          <w:marLeft w:val="0"/>
          <w:marRight w:val="0"/>
          <w:marTop w:val="0"/>
          <w:marBottom w:val="0"/>
          <w:divBdr>
            <w:top w:val="none" w:sz="0" w:space="0" w:color="auto"/>
            <w:left w:val="none" w:sz="0" w:space="0" w:color="auto"/>
            <w:bottom w:val="none" w:sz="0" w:space="0" w:color="auto"/>
            <w:right w:val="none" w:sz="0" w:space="0" w:color="auto"/>
          </w:divBdr>
        </w:div>
        <w:div w:id="258101283">
          <w:marLeft w:val="0"/>
          <w:marRight w:val="0"/>
          <w:marTop w:val="0"/>
          <w:marBottom w:val="0"/>
          <w:divBdr>
            <w:top w:val="none" w:sz="0" w:space="0" w:color="auto"/>
            <w:left w:val="none" w:sz="0" w:space="0" w:color="auto"/>
            <w:bottom w:val="none" w:sz="0" w:space="0" w:color="auto"/>
            <w:right w:val="none" w:sz="0" w:space="0" w:color="auto"/>
          </w:divBdr>
        </w:div>
        <w:div w:id="332531936">
          <w:marLeft w:val="0"/>
          <w:marRight w:val="0"/>
          <w:marTop w:val="0"/>
          <w:marBottom w:val="0"/>
          <w:divBdr>
            <w:top w:val="none" w:sz="0" w:space="0" w:color="auto"/>
            <w:left w:val="none" w:sz="0" w:space="0" w:color="auto"/>
            <w:bottom w:val="none" w:sz="0" w:space="0" w:color="auto"/>
            <w:right w:val="none" w:sz="0" w:space="0" w:color="auto"/>
          </w:divBdr>
        </w:div>
        <w:div w:id="347028432">
          <w:marLeft w:val="0"/>
          <w:marRight w:val="0"/>
          <w:marTop w:val="0"/>
          <w:marBottom w:val="0"/>
          <w:divBdr>
            <w:top w:val="none" w:sz="0" w:space="0" w:color="auto"/>
            <w:left w:val="none" w:sz="0" w:space="0" w:color="auto"/>
            <w:bottom w:val="none" w:sz="0" w:space="0" w:color="auto"/>
            <w:right w:val="none" w:sz="0" w:space="0" w:color="auto"/>
          </w:divBdr>
        </w:div>
        <w:div w:id="384568164">
          <w:marLeft w:val="0"/>
          <w:marRight w:val="0"/>
          <w:marTop w:val="0"/>
          <w:marBottom w:val="0"/>
          <w:divBdr>
            <w:top w:val="none" w:sz="0" w:space="0" w:color="auto"/>
            <w:left w:val="none" w:sz="0" w:space="0" w:color="auto"/>
            <w:bottom w:val="none" w:sz="0" w:space="0" w:color="auto"/>
            <w:right w:val="none" w:sz="0" w:space="0" w:color="auto"/>
          </w:divBdr>
        </w:div>
        <w:div w:id="442040886">
          <w:marLeft w:val="0"/>
          <w:marRight w:val="0"/>
          <w:marTop w:val="0"/>
          <w:marBottom w:val="0"/>
          <w:divBdr>
            <w:top w:val="none" w:sz="0" w:space="0" w:color="auto"/>
            <w:left w:val="none" w:sz="0" w:space="0" w:color="auto"/>
            <w:bottom w:val="none" w:sz="0" w:space="0" w:color="auto"/>
            <w:right w:val="none" w:sz="0" w:space="0" w:color="auto"/>
          </w:divBdr>
        </w:div>
        <w:div w:id="447899042">
          <w:marLeft w:val="0"/>
          <w:marRight w:val="0"/>
          <w:marTop w:val="0"/>
          <w:marBottom w:val="0"/>
          <w:divBdr>
            <w:top w:val="none" w:sz="0" w:space="0" w:color="auto"/>
            <w:left w:val="none" w:sz="0" w:space="0" w:color="auto"/>
            <w:bottom w:val="none" w:sz="0" w:space="0" w:color="auto"/>
            <w:right w:val="none" w:sz="0" w:space="0" w:color="auto"/>
          </w:divBdr>
        </w:div>
        <w:div w:id="458232323">
          <w:marLeft w:val="0"/>
          <w:marRight w:val="0"/>
          <w:marTop w:val="0"/>
          <w:marBottom w:val="0"/>
          <w:divBdr>
            <w:top w:val="none" w:sz="0" w:space="0" w:color="auto"/>
            <w:left w:val="none" w:sz="0" w:space="0" w:color="auto"/>
            <w:bottom w:val="none" w:sz="0" w:space="0" w:color="auto"/>
            <w:right w:val="none" w:sz="0" w:space="0" w:color="auto"/>
          </w:divBdr>
        </w:div>
        <w:div w:id="550726562">
          <w:marLeft w:val="0"/>
          <w:marRight w:val="0"/>
          <w:marTop w:val="0"/>
          <w:marBottom w:val="0"/>
          <w:divBdr>
            <w:top w:val="none" w:sz="0" w:space="0" w:color="auto"/>
            <w:left w:val="none" w:sz="0" w:space="0" w:color="auto"/>
            <w:bottom w:val="none" w:sz="0" w:space="0" w:color="auto"/>
            <w:right w:val="none" w:sz="0" w:space="0" w:color="auto"/>
          </w:divBdr>
        </w:div>
        <w:div w:id="599604060">
          <w:marLeft w:val="0"/>
          <w:marRight w:val="0"/>
          <w:marTop w:val="0"/>
          <w:marBottom w:val="0"/>
          <w:divBdr>
            <w:top w:val="none" w:sz="0" w:space="0" w:color="auto"/>
            <w:left w:val="none" w:sz="0" w:space="0" w:color="auto"/>
            <w:bottom w:val="none" w:sz="0" w:space="0" w:color="auto"/>
            <w:right w:val="none" w:sz="0" w:space="0" w:color="auto"/>
          </w:divBdr>
        </w:div>
        <w:div w:id="606621717">
          <w:marLeft w:val="0"/>
          <w:marRight w:val="0"/>
          <w:marTop w:val="0"/>
          <w:marBottom w:val="0"/>
          <w:divBdr>
            <w:top w:val="none" w:sz="0" w:space="0" w:color="auto"/>
            <w:left w:val="none" w:sz="0" w:space="0" w:color="auto"/>
            <w:bottom w:val="none" w:sz="0" w:space="0" w:color="auto"/>
            <w:right w:val="none" w:sz="0" w:space="0" w:color="auto"/>
          </w:divBdr>
        </w:div>
        <w:div w:id="637953280">
          <w:marLeft w:val="0"/>
          <w:marRight w:val="0"/>
          <w:marTop w:val="0"/>
          <w:marBottom w:val="0"/>
          <w:divBdr>
            <w:top w:val="none" w:sz="0" w:space="0" w:color="auto"/>
            <w:left w:val="none" w:sz="0" w:space="0" w:color="auto"/>
            <w:bottom w:val="none" w:sz="0" w:space="0" w:color="auto"/>
            <w:right w:val="none" w:sz="0" w:space="0" w:color="auto"/>
          </w:divBdr>
        </w:div>
        <w:div w:id="652950256">
          <w:marLeft w:val="0"/>
          <w:marRight w:val="0"/>
          <w:marTop w:val="0"/>
          <w:marBottom w:val="0"/>
          <w:divBdr>
            <w:top w:val="none" w:sz="0" w:space="0" w:color="auto"/>
            <w:left w:val="none" w:sz="0" w:space="0" w:color="auto"/>
            <w:bottom w:val="none" w:sz="0" w:space="0" w:color="auto"/>
            <w:right w:val="none" w:sz="0" w:space="0" w:color="auto"/>
          </w:divBdr>
          <w:divsChild>
            <w:div w:id="2000234466">
              <w:marLeft w:val="-75"/>
              <w:marRight w:val="0"/>
              <w:marTop w:val="30"/>
              <w:marBottom w:val="30"/>
              <w:divBdr>
                <w:top w:val="none" w:sz="0" w:space="0" w:color="auto"/>
                <w:left w:val="none" w:sz="0" w:space="0" w:color="auto"/>
                <w:bottom w:val="none" w:sz="0" w:space="0" w:color="auto"/>
                <w:right w:val="none" w:sz="0" w:space="0" w:color="auto"/>
              </w:divBdr>
              <w:divsChild>
                <w:div w:id="23479635">
                  <w:marLeft w:val="0"/>
                  <w:marRight w:val="0"/>
                  <w:marTop w:val="0"/>
                  <w:marBottom w:val="0"/>
                  <w:divBdr>
                    <w:top w:val="none" w:sz="0" w:space="0" w:color="auto"/>
                    <w:left w:val="none" w:sz="0" w:space="0" w:color="auto"/>
                    <w:bottom w:val="none" w:sz="0" w:space="0" w:color="auto"/>
                    <w:right w:val="none" w:sz="0" w:space="0" w:color="auto"/>
                  </w:divBdr>
                  <w:divsChild>
                    <w:div w:id="187066876">
                      <w:marLeft w:val="0"/>
                      <w:marRight w:val="0"/>
                      <w:marTop w:val="0"/>
                      <w:marBottom w:val="0"/>
                      <w:divBdr>
                        <w:top w:val="none" w:sz="0" w:space="0" w:color="auto"/>
                        <w:left w:val="none" w:sz="0" w:space="0" w:color="auto"/>
                        <w:bottom w:val="none" w:sz="0" w:space="0" w:color="auto"/>
                        <w:right w:val="none" w:sz="0" w:space="0" w:color="auto"/>
                      </w:divBdr>
                    </w:div>
                  </w:divsChild>
                </w:div>
                <w:div w:id="198860120">
                  <w:marLeft w:val="0"/>
                  <w:marRight w:val="0"/>
                  <w:marTop w:val="0"/>
                  <w:marBottom w:val="0"/>
                  <w:divBdr>
                    <w:top w:val="none" w:sz="0" w:space="0" w:color="auto"/>
                    <w:left w:val="none" w:sz="0" w:space="0" w:color="auto"/>
                    <w:bottom w:val="none" w:sz="0" w:space="0" w:color="auto"/>
                    <w:right w:val="none" w:sz="0" w:space="0" w:color="auto"/>
                  </w:divBdr>
                  <w:divsChild>
                    <w:div w:id="2119568745">
                      <w:marLeft w:val="0"/>
                      <w:marRight w:val="0"/>
                      <w:marTop w:val="0"/>
                      <w:marBottom w:val="0"/>
                      <w:divBdr>
                        <w:top w:val="none" w:sz="0" w:space="0" w:color="auto"/>
                        <w:left w:val="none" w:sz="0" w:space="0" w:color="auto"/>
                        <w:bottom w:val="none" w:sz="0" w:space="0" w:color="auto"/>
                        <w:right w:val="none" w:sz="0" w:space="0" w:color="auto"/>
                      </w:divBdr>
                    </w:div>
                  </w:divsChild>
                </w:div>
                <w:div w:id="211969869">
                  <w:marLeft w:val="0"/>
                  <w:marRight w:val="0"/>
                  <w:marTop w:val="0"/>
                  <w:marBottom w:val="0"/>
                  <w:divBdr>
                    <w:top w:val="none" w:sz="0" w:space="0" w:color="auto"/>
                    <w:left w:val="none" w:sz="0" w:space="0" w:color="auto"/>
                    <w:bottom w:val="none" w:sz="0" w:space="0" w:color="auto"/>
                    <w:right w:val="none" w:sz="0" w:space="0" w:color="auto"/>
                  </w:divBdr>
                  <w:divsChild>
                    <w:div w:id="1545945309">
                      <w:marLeft w:val="0"/>
                      <w:marRight w:val="0"/>
                      <w:marTop w:val="0"/>
                      <w:marBottom w:val="0"/>
                      <w:divBdr>
                        <w:top w:val="none" w:sz="0" w:space="0" w:color="auto"/>
                        <w:left w:val="none" w:sz="0" w:space="0" w:color="auto"/>
                        <w:bottom w:val="none" w:sz="0" w:space="0" w:color="auto"/>
                        <w:right w:val="none" w:sz="0" w:space="0" w:color="auto"/>
                      </w:divBdr>
                    </w:div>
                    <w:div w:id="1675106191">
                      <w:marLeft w:val="0"/>
                      <w:marRight w:val="0"/>
                      <w:marTop w:val="0"/>
                      <w:marBottom w:val="0"/>
                      <w:divBdr>
                        <w:top w:val="none" w:sz="0" w:space="0" w:color="auto"/>
                        <w:left w:val="none" w:sz="0" w:space="0" w:color="auto"/>
                        <w:bottom w:val="none" w:sz="0" w:space="0" w:color="auto"/>
                        <w:right w:val="none" w:sz="0" w:space="0" w:color="auto"/>
                      </w:divBdr>
                    </w:div>
                  </w:divsChild>
                </w:div>
                <w:div w:id="279995759">
                  <w:marLeft w:val="0"/>
                  <w:marRight w:val="0"/>
                  <w:marTop w:val="0"/>
                  <w:marBottom w:val="0"/>
                  <w:divBdr>
                    <w:top w:val="none" w:sz="0" w:space="0" w:color="auto"/>
                    <w:left w:val="none" w:sz="0" w:space="0" w:color="auto"/>
                    <w:bottom w:val="none" w:sz="0" w:space="0" w:color="auto"/>
                    <w:right w:val="none" w:sz="0" w:space="0" w:color="auto"/>
                  </w:divBdr>
                  <w:divsChild>
                    <w:div w:id="408969076">
                      <w:marLeft w:val="0"/>
                      <w:marRight w:val="0"/>
                      <w:marTop w:val="0"/>
                      <w:marBottom w:val="0"/>
                      <w:divBdr>
                        <w:top w:val="none" w:sz="0" w:space="0" w:color="auto"/>
                        <w:left w:val="none" w:sz="0" w:space="0" w:color="auto"/>
                        <w:bottom w:val="none" w:sz="0" w:space="0" w:color="auto"/>
                        <w:right w:val="none" w:sz="0" w:space="0" w:color="auto"/>
                      </w:divBdr>
                    </w:div>
                  </w:divsChild>
                </w:div>
                <w:div w:id="283343815">
                  <w:marLeft w:val="0"/>
                  <w:marRight w:val="0"/>
                  <w:marTop w:val="0"/>
                  <w:marBottom w:val="0"/>
                  <w:divBdr>
                    <w:top w:val="none" w:sz="0" w:space="0" w:color="auto"/>
                    <w:left w:val="none" w:sz="0" w:space="0" w:color="auto"/>
                    <w:bottom w:val="none" w:sz="0" w:space="0" w:color="auto"/>
                    <w:right w:val="none" w:sz="0" w:space="0" w:color="auto"/>
                  </w:divBdr>
                  <w:divsChild>
                    <w:div w:id="65148216">
                      <w:marLeft w:val="0"/>
                      <w:marRight w:val="0"/>
                      <w:marTop w:val="0"/>
                      <w:marBottom w:val="0"/>
                      <w:divBdr>
                        <w:top w:val="none" w:sz="0" w:space="0" w:color="auto"/>
                        <w:left w:val="none" w:sz="0" w:space="0" w:color="auto"/>
                        <w:bottom w:val="none" w:sz="0" w:space="0" w:color="auto"/>
                        <w:right w:val="none" w:sz="0" w:space="0" w:color="auto"/>
                      </w:divBdr>
                    </w:div>
                    <w:div w:id="551768693">
                      <w:marLeft w:val="0"/>
                      <w:marRight w:val="0"/>
                      <w:marTop w:val="0"/>
                      <w:marBottom w:val="0"/>
                      <w:divBdr>
                        <w:top w:val="none" w:sz="0" w:space="0" w:color="auto"/>
                        <w:left w:val="none" w:sz="0" w:space="0" w:color="auto"/>
                        <w:bottom w:val="none" w:sz="0" w:space="0" w:color="auto"/>
                        <w:right w:val="none" w:sz="0" w:space="0" w:color="auto"/>
                      </w:divBdr>
                    </w:div>
                  </w:divsChild>
                </w:div>
                <w:div w:id="323096031">
                  <w:marLeft w:val="0"/>
                  <w:marRight w:val="0"/>
                  <w:marTop w:val="0"/>
                  <w:marBottom w:val="0"/>
                  <w:divBdr>
                    <w:top w:val="none" w:sz="0" w:space="0" w:color="auto"/>
                    <w:left w:val="none" w:sz="0" w:space="0" w:color="auto"/>
                    <w:bottom w:val="none" w:sz="0" w:space="0" w:color="auto"/>
                    <w:right w:val="none" w:sz="0" w:space="0" w:color="auto"/>
                  </w:divBdr>
                  <w:divsChild>
                    <w:div w:id="643048671">
                      <w:marLeft w:val="0"/>
                      <w:marRight w:val="0"/>
                      <w:marTop w:val="0"/>
                      <w:marBottom w:val="0"/>
                      <w:divBdr>
                        <w:top w:val="none" w:sz="0" w:space="0" w:color="auto"/>
                        <w:left w:val="none" w:sz="0" w:space="0" w:color="auto"/>
                        <w:bottom w:val="none" w:sz="0" w:space="0" w:color="auto"/>
                        <w:right w:val="none" w:sz="0" w:space="0" w:color="auto"/>
                      </w:divBdr>
                    </w:div>
                    <w:div w:id="2126996918">
                      <w:marLeft w:val="0"/>
                      <w:marRight w:val="0"/>
                      <w:marTop w:val="0"/>
                      <w:marBottom w:val="0"/>
                      <w:divBdr>
                        <w:top w:val="none" w:sz="0" w:space="0" w:color="auto"/>
                        <w:left w:val="none" w:sz="0" w:space="0" w:color="auto"/>
                        <w:bottom w:val="none" w:sz="0" w:space="0" w:color="auto"/>
                        <w:right w:val="none" w:sz="0" w:space="0" w:color="auto"/>
                      </w:divBdr>
                    </w:div>
                  </w:divsChild>
                </w:div>
                <w:div w:id="479662844">
                  <w:marLeft w:val="0"/>
                  <w:marRight w:val="0"/>
                  <w:marTop w:val="0"/>
                  <w:marBottom w:val="0"/>
                  <w:divBdr>
                    <w:top w:val="none" w:sz="0" w:space="0" w:color="auto"/>
                    <w:left w:val="none" w:sz="0" w:space="0" w:color="auto"/>
                    <w:bottom w:val="none" w:sz="0" w:space="0" w:color="auto"/>
                    <w:right w:val="none" w:sz="0" w:space="0" w:color="auto"/>
                  </w:divBdr>
                  <w:divsChild>
                    <w:div w:id="1139496456">
                      <w:marLeft w:val="0"/>
                      <w:marRight w:val="0"/>
                      <w:marTop w:val="0"/>
                      <w:marBottom w:val="0"/>
                      <w:divBdr>
                        <w:top w:val="none" w:sz="0" w:space="0" w:color="auto"/>
                        <w:left w:val="none" w:sz="0" w:space="0" w:color="auto"/>
                        <w:bottom w:val="none" w:sz="0" w:space="0" w:color="auto"/>
                        <w:right w:val="none" w:sz="0" w:space="0" w:color="auto"/>
                      </w:divBdr>
                    </w:div>
                  </w:divsChild>
                </w:div>
                <w:div w:id="559286543">
                  <w:marLeft w:val="0"/>
                  <w:marRight w:val="0"/>
                  <w:marTop w:val="0"/>
                  <w:marBottom w:val="0"/>
                  <w:divBdr>
                    <w:top w:val="none" w:sz="0" w:space="0" w:color="auto"/>
                    <w:left w:val="none" w:sz="0" w:space="0" w:color="auto"/>
                    <w:bottom w:val="none" w:sz="0" w:space="0" w:color="auto"/>
                    <w:right w:val="none" w:sz="0" w:space="0" w:color="auto"/>
                  </w:divBdr>
                  <w:divsChild>
                    <w:div w:id="1060665494">
                      <w:marLeft w:val="0"/>
                      <w:marRight w:val="0"/>
                      <w:marTop w:val="0"/>
                      <w:marBottom w:val="0"/>
                      <w:divBdr>
                        <w:top w:val="none" w:sz="0" w:space="0" w:color="auto"/>
                        <w:left w:val="none" w:sz="0" w:space="0" w:color="auto"/>
                        <w:bottom w:val="none" w:sz="0" w:space="0" w:color="auto"/>
                        <w:right w:val="none" w:sz="0" w:space="0" w:color="auto"/>
                      </w:divBdr>
                    </w:div>
                    <w:div w:id="1294747220">
                      <w:marLeft w:val="0"/>
                      <w:marRight w:val="0"/>
                      <w:marTop w:val="0"/>
                      <w:marBottom w:val="0"/>
                      <w:divBdr>
                        <w:top w:val="none" w:sz="0" w:space="0" w:color="auto"/>
                        <w:left w:val="none" w:sz="0" w:space="0" w:color="auto"/>
                        <w:bottom w:val="none" w:sz="0" w:space="0" w:color="auto"/>
                        <w:right w:val="none" w:sz="0" w:space="0" w:color="auto"/>
                      </w:divBdr>
                    </w:div>
                  </w:divsChild>
                </w:div>
                <w:div w:id="732856306">
                  <w:marLeft w:val="0"/>
                  <w:marRight w:val="0"/>
                  <w:marTop w:val="0"/>
                  <w:marBottom w:val="0"/>
                  <w:divBdr>
                    <w:top w:val="none" w:sz="0" w:space="0" w:color="auto"/>
                    <w:left w:val="none" w:sz="0" w:space="0" w:color="auto"/>
                    <w:bottom w:val="none" w:sz="0" w:space="0" w:color="auto"/>
                    <w:right w:val="none" w:sz="0" w:space="0" w:color="auto"/>
                  </w:divBdr>
                  <w:divsChild>
                    <w:div w:id="88164782">
                      <w:marLeft w:val="0"/>
                      <w:marRight w:val="0"/>
                      <w:marTop w:val="0"/>
                      <w:marBottom w:val="0"/>
                      <w:divBdr>
                        <w:top w:val="none" w:sz="0" w:space="0" w:color="auto"/>
                        <w:left w:val="none" w:sz="0" w:space="0" w:color="auto"/>
                        <w:bottom w:val="none" w:sz="0" w:space="0" w:color="auto"/>
                        <w:right w:val="none" w:sz="0" w:space="0" w:color="auto"/>
                      </w:divBdr>
                    </w:div>
                  </w:divsChild>
                </w:div>
                <w:div w:id="740912777">
                  <w:marLeft w:val="0"/>
                  <w:marRight w:val="0"/>
                  <w:marTop w:val="0"/>
                  <w:marBottom w:val="0"/>
                  <w:divBdr>
                    <w:top w:val="none" w:sz="0" w:space="0" w:color="auto"/>
                    <w:left w:val="none" w:sz="0" w:space="0" w:color="auto"/>
                    <w:bottom w:val="none" w:sz="0" w:space="0" w:color="auto"/>
                    <w:right w:val="none" w:sz="0" w:space="0" w:color="auto"/>
                  </w:divBdr>
                  <w:divsChild>
                    <w:div w:id="322513243">
                      <w:marLeft w:val="0"/>
                      <w:marRight w:val="0"/>
                      <w:marTop w:val="0"/>
                      <w:marBottom w:val="0"/>
                      <w:divBdr>
                        <w:top w:val="none" w:sz="0" w:space="0" w:color="auto"/>
                        <w:left w:val="none" w:sz="0" w:space="0" w:color="auto"/>
                        <w:bottom w:val="none" w:sz="0" w:space="0" w:color="auto"/>
                        <w:right w:val="none" w:sz="0" w:space="0" w:color="auto"/>
                      </w:divBdr>
                    </w:div>
                  </w:divsChild>
                </w:div>
                <w:div w:id="879316372">
                  <w:marLeft w:val="0"/>
                  <w:marRight w:val="0"/>
                  <w:marTop w:val="0"/>
                  <w:marBottom w:val="0"/>
                  <w:divBdr>
                    <w:top w:val="none" w:sz="0" w:space="0" w:color="auto"/>
                    <w:left w:val="none" w:sz="0" w:space="0" w:color="auto"/>
                    <w:bottom w:val="none" w:sz="0" w:space="0" w:color="auto"/>
                    <w:right w:val="none" w:sz="0" w:space="0" w:color="auto"/>
                  </w:divBdr>
                  <w:divsChild>
                    <w:div w:id="340596005">
                      <w:marLeft w:val="0"/>
                      <w:marRight w:val="0"/>
                      <w:marTop w:val="0"/>
                      <w:marBottom w:val="0"/>
                      <w:divBdr>
                        <w:top w:val="none" w:sz="0" w:space="0" w:color="auto"/>
                        <w:left w:val="none" w:sz="0" w:space="0" w:color="auto"/>
                        <w:bottom w:val="none" w:sz="0" w:space="0" w:color="auto"/>
                        <w:right w:val="none" w:sz="0" w:space="0" w:color="auto"/>
                      </w:divBdr>
                    </w:div>
                  </w:divsChild>
                </w:div>
                <w:div w:id="932905906">
                  <w:marLeft w:val="0"/>
                  <w:marRight w:val="0"/>
                  <w:marTop w:val="0"/>
                  <w:marBottom w:val="0"/>
                  <w:divBdr>
                    <w:top w:val="none" w:sz="0" w:space="0" w:color="auto"/>
                    <w:left w:val="none" w:sz="0" w:space="0" w:color="auto"/>
                    <w:bottom w:val="none" w:sz="0" w:space="0" w:color="auto"/>
                    <w:right w:val="none" w:sz="0" w:space="0" w:color="auto"/>
                  </w:divBdr>
                  <w:divsChild>
                    <w:div w:id="1087192543">
                      <w:marLeft w:val="0"/>
                      <w:marRight w:val="0"/>
                      <w:marTop w:val="0"/>
                      <w:marBottom w:val="0"/>
                      <w:divBdr>
                        <w:top w:val="none" w:sz="0" w:space="0" w:color="auto"/>
                        <w:left w:val="none" w:sz="0" w:space="0" w:color="auto"/>
                        <w:bottom w:val="none" w:sz="0" w:space="0" w:color="auto"/>
                        <w:right w:val="none" w:sz="0" w:space="0" w:color="auto"/>
                      </w:divBdr>
                    </w:div>
                    <w:div w:id="2039353447">
                      <w:marLeft w:val="0"/>
                      <w:marRight w:val="0"/>
                      <w:marTop w:val="0"/>
                      <w:marBottom w:val="0"/>
                      <w:divBdr>
                        <w:top w:val="none" w:sz="0" w:space="0" w:color="auto"/>
                        <w:left w:val="none" w:sz="0" w:space="0" w:color="auto"/>
                        <w:bottom w:val="none" w:sz="0" w:space="0" w:color="auto"/>
                        <w:right w:val="none" w:sz="0" w:space="0" w:color="auto"/>
                      </w:divBdr>
                    </w:div>
                  </w:divsChild>
                </w:div>
                <w:div w:id="1035231784">
                  <w:marLeft w:val="0"/>
                  <w:marRight w:val="0"/>
                  <w:marTop w:val="0"/>
                  <w:marBottom w:val="0"/>
                  <w:divBdr>
                    <w:top w:val="none" w:sz="0" w:space="0" w:color="auto"/>
                    <w:left w:val="none" w:sz="0" w:space="0" w:color="auto"/>
                    <w:bottom w:val="none" w:sz="0" w:space="0" w:color="auto"/>
                    <w:right w:val="none" w:sz="0" w:space="0" w:color="auto"/>
                  </w:divBdr>
                  <w:divsChild>
                    <w:div w:id="858659827">
                      <w:marLeft w:val="0"/>
                      <w:marRight w:val="0"/>
                      <w:marTop w:val="0"/>
                      <w:marBottom w:val="0"/>
                      <w:divBdr>
                        <w:top w:val="none" w:sz="0" w:space="0" w:color="auto"/>
                        <w:left w:val="none" w:sz="0" w:space="0" w:color="auto"/>
                        <w:bottom w:val="none" w:sz="0" w:space="0" w:color="auto"/>
                        <w:right w:val="none" w:sz="0" w:space="0" w:color="auto"/>
                      </w:divBdr>
                    </w:div>
                  </w:divsChild>
                </w:div>
                <w:div w:id="1115951483">
                  <w:marLeft w:val="0"/>
                  <w:marRight w:val="0"/>
                  <w:marTop w:val="0"/>
                  <w:marBottom w:val="0"/>
                  <w:divBdr>
                    <w:top w:val="none" w:sz="0" w:space="0" w:color="auto"/>
                    <w:left w:val="none" w:sz="0" w:space="0" w:color="auto"/>
                    <w:bottom w:val="none" w:sz="0" w:space="0" w:color="auto"/>
                    <w:right w:val="none" w:sz="0" w:space="0" w:color="auto"/>
                  </w:divBdr>
                  <w:divsChild>
                    <w:div w:id="1676299528">
                      <w:marLeft w:val="0"/>
                      <w:marRight w:val="0"/>
                      <w:marTop w:val="0"/>
                      <w:marBottom w:val="0"/>
                      <w:divBdr>
                        <w:top w:val="none" w:sz="0" w:space="0" w:color="auto"/>
                        <w:left w:val="none" w:sz="0" w:space="0" w:color="auto"/>
                        <w:bottom w:val="none" w:sz="0" w:space="0" w:color="auto"/>
                        <w:right w:val="none" w:sz="0" w:space="0" w:color="auto"/>
                      </w:divBdr>
                    </w:div>
                  </w:divsChild>
                </w:div>
                <w:div w:id="1163542209">
                  <w:marLeft w:val="0"/>
                  <w:marRight w:val="0"/>
                  <w:marTop w:val="0"/>
                  <w:marBottom w:val="0"/>
                  <w:divBdr>
                    <w:top w:val="none" w:sz="0" w:space="0" w:color="auto"/>
                    <w:left w:val="none" w:sz="0" w:space="0" w:color="auto"/>
                    <w:bottom w:val="none" w:sz="0" w:space="0" w:color="auto"/>
                    <w:right w:val="none" w:sz="0" w:space="0" w:color="auto"/>
                  </w:divBdr>
                  <w:divsChild>
                    <w:div w:id="41102867">
                      <w:marLeft w:val="0"/>
                      <w:marRight w:val="0"/>
                      <w:marTop w:val="0"/>
                      <w:marBottom w:val="0"/>
                      <w:divBdr>
                        <w:top w:val="none" w:sz="0" w:space="0" w:color="auto"/>
                        <w:left w:val="none" w:sz="0" w:space="0" w:color="auto"/>
                        <w:bottom w:val="none" w:sz="0" w:space="0" w:color="auto"/>
                        <w:right w:val="none" w:sz="0" w:space="0" w:color="auto"/>
                      </w:divBdr>
                    </w:div>
                    <w:div w:id="317199463">
                      <w:marLeft w:val="0"/>
                      <w:marRight w:val="0"/>
                      <w:marTop w:val="0"/>
                      <w:marBottom w:val="0"/>
                      <w:divBdr>
                        <w:top w:val="none" w:sz="0" w:space="0" w:color="auto"/>
                        <w:left w:val="none" w:sz="0" w:space="0" w:color="auto"/>
                        <w:bottom w:val="none" w:sz="0" w:space="0" w:color="auto"/>
                        <w:right w:val="none" w:sz="0" w:space="0" w:color="auto"/>
                      </w:divBdr>
                    </w:div>
                  </w:divsChild>
                </w:div>
                <w:div w:id="1217160442">
                  <w:marLeft w:val="0"/>
                  <w:marRight w:val="0"/>
                  <w:marTop w:val="0"/>
                  <w:marBottom w:val="0"/>
                  <w:divBdr>
                    <w:top w:val="none" w:sz="0" w:space="0" w:color="auto"/>
                    <w:left w:val="none" w:sz="0" w:space="0" w:color="auto"/>
                    <w:bottom w:val="none" w:sz="0" w:space="0" w:color="auto"/>
                    <w:right w:val="none" w:sz="0" w:space="0" w:color="auto"/>
                  </w:divBdr>
                  <w:divsChild>
                    <w:div w:id="483593889">
                      <w:marLeft w:val="0"/>
                      <w:marRight w:val="0"/>
                      <w:marTop w:val="0"/>
                      <w:marBottom w:val="0"/>
                      <w:divBdr>
                        <w:top w:val="none" w:sz="0" w:space="0" w:color="auto"/>
                        <w:left w:val="none" w:sz="0" w:space="0" w:color="auto"/>
                        <w:bottom w:val="none" w:sz="0" w:space="0" w:color="auto"/>
                        <w:right w:val="none" w:sz="0" w:space="0" w:color="auto"/>
                      </w:divBdr>
                    </w:div>
                    <w:div w:id="1351493760">
                      <w:marLeft w:val="0"/>
                      <w:marRight w:val="0"/>
                      <w:marTop w:val="0"/>
                      <w:marBottom w:val="0"/>
                      <w:divBdr>
                        <w:top w:val="none" w:sz="0" w:space="0" w:color="auto"/>
                        <w:left w:val="none" w:sz="0" w:space="0" w:color="auto"/>
                        <w:bottom w:val="none" w:sz="0" w:space="0" w:color="auto"/>
                        <w:right w:val="none" w:sz="0" w:space="0" w:color="auto"/>
                      </w:divBdr>
                    </w:div>
                  </w:divsChild>
                </w:div>
                <w:div w:id="1250118614">
                  <w:marLeft w:val="0"/>
                  <w:marRight w:val="0"/>
                  <w:marTop w:val="0"/>
                  <w:marBottom w:val="0"/>
                  <w:divBdr>
                    <w:top w:val="none" w:sz="0" w:space="0" w:color="auto"/>
                    <w:left w:val="none" w:sz="0" w:space="0" w:color="auto"/>
                    <w:bottom w:val="none" w:sz="0" w:space="0" w:color="auto"/>
                    <w:right w:val="none" w:sz="0" w:space="0" w:color="auto"/>
                  </w:divBdr>
                  <w:divsChild>
                    <w:div w:id="1928617088">
                      <w:marLeft w:val="0"/>
                      <w:marRight w:val="0"/>
                      <w:marTop w:val="0"/>
                      <w:marBottom w:val="0"/>
                      <w:divBdr>
                        <w:top w:val="none" w:sz="0" w:space="0" w:color="auto"/>
                        <w:left w:val="none" w:sz="0" w:space="0" w:color="auto"/>
                        <w:bottom w:val="none" w:sz="0" w:space="0" w:color="auto"/>
                        <w:right w:val="none" w:sz="0" w:space="0" w:color="auto"/>
                      </w:divBdr>
                    </w:div>
                    <w:div w:id="2108186180">
                      <w:marLeft w:val="0"/>
                      <w:marRight w:val="0"/>
                      <w:marTop w:val="0"/>
                      <w:marBottom w:val="0"/>
                      <w:divBdr>
                        <w:top w:val="none" w:sz="0" w:space="0" w:color="auto"/>
                        <w:left w:val="none" w:sz="0" w:space="0" w:color="auto"/>
                        <w:bottom w:val="none" w:sz="0" w:space="0" w:color="auto"/>
                        <w:right w:val="none" w:sz="0" w:space="0" w:color="auto"/>
                      </w:divBdr>
                    </w:div>
                  </w:divsChild>
                </w:div>
                <w:div w:id="1334651091">
                  <w:marLeft w:val="0"/>
                  <w:marRight w:val="0"/>
                  <w:marTop w:val="0"/>
                  <w:marBottom w:val="0"/>
                  <w:divBdr>
                    <w:top w:val="none" w:sz="0" w:space="0" w:color="auto"/>
                    <w:left w:val="none" w:sz="0" w:space="0" w:color="auto"/>
                    <w:bottom w:val="none" w:sz="0" w:space="0" w:color="auto"/>
                    <w:right w:val="none" w:sz="0" w:space="0" w:color="auto"/>
                  </w:divBdr>
                  <w:divsChild>
                    <w:div w:id="1521041565">
                      <w:marLeft w:val="0"/>
                      <w:marRight w:val="0"/>
                      <w:marTop w:val="0"/>
                      <w:marBottom w:val="0"/>
                      <w:divBdr>
                        <w:top w:val="none" w:sz="0" w:space="0" w:color="auto"/>
                        <w:left w:val="none" w:sz="0" w:space="0" w:color="auto"/>
                        <w:bottom w:val="none" w:sz="0" w:space="0" w:color="auto"/>
                        <w:right w:val="none" w:sz="0" w:space="0" w:color="auto"/>
                      </w:divBdr>
                    </w:div>
                  </w:divsChild>
                </w:div>
                <w:div w:id="1415053812">
                  <w:marLeft w:val="0"/>
                  <w:marRight w:val="0"/>
                  <w:marTop w:val="0"/>
                  <w:marBottom w:val="0"/>
                  <w:divBdr>
                    <w:top w:val="none" w:sz="0" w:space="0" w:color="auto"/>
                    <w:left w:val="none" w:sz="0" w:space="0" w:color="auto"/>
                    <w:bottom w:val="none" w:sz="0" w:space="0" w:color="auto"/>
                    <w:right w:val="none" w:sz="0" w:space="0" w:color="auto"/>
                  </w:divBdr>
                  <w:divsChild>
                    <w:div w:id="333802656">
                      <w:marLeft w:val="0"/>
                      <w:marRight w:val="0"/>
                      <w:marTop w:val="0"/>
                      <w:marBottom w:val="0"/>
                      <w:divBdr>
                        <w:top w:val="none" w:sz="0" w:space="0" w:color="auto"/>
                        <w:left w:val="none" w:sz="0" w:space="0" w:color="auto"/>
                        <w:bottom w:val="none" w:sz="0" w:space="0" w:color="auto"/>
                        <w:right w:val="none" w:sz="0" w:space="0" w:color="auto"/>
                      </w:divBdr>
                    </w:div>
                  </w:divsChild>
                </w:div>
                <w:div w:id="1458715939">
                  <w:marLeft w:val="0"/>
                  <w:marRight w:val="0"/>
                  <w:marTop w:val="0"/>
                  <w:marBottom w:val="0"/>
                  <w:divBdr>
                    <w:top w:val="none" w:sz="0" w:space="0" w:color="auto"/>
                    <w:left w:val="none" w:sz="0" w:space="0" w:color="auto"/>
                    <w:bottom w:val="none" w:sz="0" w:space="0" w:color="auto"/>
                    <w:right w:val="none" w:sz="0" w:space="0" w:color="auto"/>
                  </w:divBdr>
                  <w:divsChild>
                    <w:div w:id="54934361">
                      <w:marLeft w:val="0"/>
                      <w:marRight w:val="0"/>
                      <w:marTop w:val="0"/>
                      <w:marBottom w:val="0"/>
                      <w:divBdr>
                        <w:top w:val="none" w:sz="0" w:space="0" w:color="auto"/>
                        <w:left w:val="none" w:sz="0" w:space="0" w:color="auto"/>
                        <w:bottom w:val="none" w:sz="0" w:space="0" w:color="auto"/>
                        <w:right w:val="none" w:sz="0" w:space="0" w:color="auto"/>
                      </w:divBdr>
                    </w:div>
                  </w:divsChild>
                </w:div>
                <w:div w:id="1803501825">
                  <w:marLeft w:val="0"/>
                  <w:marRight w:val="0"/>
                  <w:marTop w:val="0"/>
                  <w:marBottom w:val="0"/>
                  <w:divBdr>
                    <w:top w:val="none" w:sz="0" w:space="0" w:color="auto"/>
                    <w:left w:val="none" w:sz="0" w:space="0" w:color="auto"/>
                    <w:bottom w:val="none" w:sz="0" w:space="0" w:color="auto"/>
                    <w:right w:val="none" w:sz="0" w:space="0" w:color="auto"/>
                  </w:divBdr>
                  <w:divsChild>
                    <w:div w:id="2058505124">
                      <w:marLeft w:val="0"/>
                      <w:marRight w:val="0"/>
                      <w:marTop w:val="0"/>
                      <w:marBottom w:val="0"/>
                      <w:divBdr>
                        <w:top w:val="none" w:sz="0" w:space="0" w:color="auto"/>
                        <w:left w:val="none" w:sz="0" w:space="0" w:color="auto"/>
                        <w:bottom w:val="none" w:sz="0" w:space="0" w:color="auto"/>
                        <w:right w:val="none" w:sz="0" w:space="0" w:color="auto"/>
                      </w:divBdr>
                    </w:div>
                  </w:divsChild>
                </w:div>
                <w:div w:id="1893423100">
                  <w:marLeft w:val="0"/>
                  <w:marRight w:val="0"/>
                  <w:marTop w:val="0"/>
                  <w:marBottom w:val="0"/>
                  <w:divBdr>
                    <w:top w:val="none" w:sz="0" w:space="0" w:color="auto"/>
                    <w:left w:val="none" w:sz="0" w:space="0" w:color="auto"/>
                    <w:bottom w:val="none" w:sz="0" w:space="0" w:color="auto"/>
                    <w:right w:val="none" w:sz="0" w:space="0" w:color="auto"/>
                  </w:divBdr>
                  <w:divsChild>
                    <w:div w:id="1699890113">
                      <w:marLeft w:val="0"/>
                      <w:marRight w:val="0"/>
                      <w:marTop w:val="0"/>
                      <w:marBottom w:val="0"/>
                      <w:divBdr>
                        <w:top w:val="none" w:sz="0" w:space="0" w:color="auto"/>
                        <w:left w:val="none" w:sz="0" w:space="0" w:color="auto"/>
                        <w:bottom w:val="none" w:sz="0" w:space="0" w:color="auto"/>
                        <w:right w:val="none" w:sz="0" w:space="0" w:color="auto"/>
                      </w:divBdr>
                    </w:div>
                  </w:divsChild>
                </w:div>
                <w:div w:id="2032411014">
                  <w:marLeft w:val="0"/>
                  <w:marRight w:val="0"/>
                  <w:marTop w:val="0"/>
                  <w:marBottom w:val="0"/>
                  <w:divBdr>
                    <w:top w:val="none" w:sz="0" w:space="0" w:color="auto"/>
                    <w:left w:val="none" w:sz="0" w:space="0" w:color="auto"/>
                    <w:bottom w:val="none" w:sz="0" w:space="0" w:color="auto"/>
                    <w:right w:val="none" w:sz="0" w:space="0" w:color="auto"/>
                  </w:divBdr>
                  <w:divsChild>
                    <w:div w:id="978606293">
                      <w:marLeft w:val="0"/>
                      <w:marRight w:val="0"/>
                      <w:marTop w:val="0"/>
                      <w:marBottom w:val="0"/>
                      <w:divBdr>
                        <w:top w:val="none" w:sz="0" w:space="0" w:color="auto"/>
                        <w:left w:val="none" w:sz="0" w:space="0" w:color="auto"/>
                        <w:bottom w:val="none" w:sz="0" w:space="0" w:color="auto"/>
                        <w:right w:val="none" w:sz="0" w:space="0" w:color="auto"/>
                      </w:divBdr>
                    </w:div>
                  </w:divsChild>
                </w:div>
                <w:div w:id="2135823527">
                  <w:marLeft w:val="0"/>
                  <w:marRight w:val="0"/>
                  <w:marTop w:val="0"/>
                  <w:marBottom w:val="0"/>
                  <w:divBdr>
                    <w:top w:val="none" w:sz="0" w:space="0" w:color="auto"/>
                    <w:left w:val="none" w:sz="0" w:space="0" w:color="auto"/>
                    <w:bottom w:val="none" w:sz="0" w:space="0" w:color="auto"/>
                    <w:right w:val="none" w:sz="0" w:space="0" w:color="auto"/>
                  </w:divBdr>
                  <w:divsChild>
                    <w:div w:id="709643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4718886">
          <w:marLeft w:val="0"/>
          <w:marRight w:val="0"/>
          <w:marTop w:val="0"/>
          <w:marBottom w:val="0"/>
          <w:divBdr>
            <w:top w:val="none" w:sz="0" w:space="0" w:color="auto"/>
            <w:left w:val="none" w:sz="0" w:space="0" w:color="auto"/>
            <w:bottom w:val="none" w:sz="0" w:space="0" w:color="auto"/>
            <w:right w:val="none" w:sz="0" w:space="0" w:color="auto"/>
          </w:divBdr>
        </w:div>
        <w:div w:id="736586902">
          <w:marLeft w:val="0"/>
          <w:marRight w:val="0"/>
          <w:marTop w:val="0"/>
          <w:marBottom w:val="0"/>
          <w:divBdr>
            <w:top w:val="none" w:sz="0" w:space="0" w:color="auto"/>
            <w:left w:val="none" w:sz="0" w:space="0" w:color="auto"/>
            <w:bottom w:val="none" w:sz="0" w:space="0" w:color="auto"/>
            <w:right w:val="none" w:sz="0" w:space="0" w:color="auto"/>
          </w:divBdr>
        </w:div>
        <w:div w:id="806319860">
          <w:marLeft w:val="0"/>
          <w:marRight w:val="0"/>
          <w:marTop w:val="0"/>
          <w:marBottom w:val="0"/>
          <w:divBdr>
            <w:top w:val="none" w:sz="0" w:space="0" w:color="auto"/>
            <w:left w:val="none" w:sz="0" w:space="0" w:color="auto"/>
            <w:bottom w:val="none" w:sz="0" w:space="0" w:color="auto"/>
            <w:right w:val="none" w:sz="0" w:space="0" w:color="auto"/>
          </w:divBdr>
        </w:div>
        <w:div w:id="812022225">
          <w:marLeft w:val="0"/>
          <w:marRight w:val="0"/>
          <w:marTop w:val="0"/>
          <w:marBottom w:val="0"/>
          <w:divBdr>
            <w:top w:val="none" w:sz="0" w:space="0" w:color="auto"/>
            <w:left w:val="none" w:sz="0" w:space="0" w:color="auto"/>
            <w:bottom w:val="none" w:sz="0" w:space="0" w:color="auto"/>
            <w:right w:val="none" w:sz="0" w:space="0" w:color="auto"/>
          </w:divBdr>
        </w:div>
        <w:div w:id="861481910">
          <w:marLeft w:val="0"/>
          <w:marRight w:val="0"/>
          <w:marTop w:val="0"/>
          <w:marBottom w:val="0"/>
          <w:divBdr>
            <w:top w:val="none" w:sz="0" w:space="0" w:color="auto"/>
            <w:left w:val="none" w:sz="0" w:space="0" w:color="auto"/>
            <w:bottom w:val="none" w:sz="0" w:space="0" w:color="auto"/>
            <w:right w:val="none" w:sz="0" w:space="0" w:color="auto"/>
          </w:divBdr>
        </w:div>
        <w:div w:id="875191334">
          <w:marLeft w:val="0"/>
          <w:marRight w:val="0"/>
          <w:marTop w:val="0"/>
          <w:marBottom w:val="0"/>
          <w:divBdr>
            <w:top w:val="none" w:sz="0" w:space="0" w:color="auto"/>
            <w:left w:val="none" w:sz="0" w:space="0" w:color="auto"/>
            <w:bottom w:val="none" w:sz="0" w:space="0" w:color="auto"/>
            <w:right w:val="none" w:sz="0" w:space="0" w:color="auto"/>
          </w:divBdr>
        </w:div>
        <w:div w:id="919800234">
          <w:marLeft w:val="0"/>
          <w:marRight w:val="0"/>
          <w:marTop w:val="0"/>
          <w:marBottom w:val="0"/>
          <w:divBdr>
            <w:top w:val="none" w:sz="0" w:space="0" w:color="auto"/>
            <w:left w:val="none" w:sz="0" w:space="0" w:color="auto"/>
            <w:bottom w:val="none" w:sz="0" w:space="0" w:color="auto"/>
            <w:right w:val="none" w:sz="0" w:space="0" w:color="auto"/>
          </w:divBdr>
        </w:div>
        <w:div w:id="985552585">
          <w:marLeft w:val="0"/>
          <w:marRight w:val="0"/>
          <w:marTop w:val="0"/>
          <w:marBottom w:val="0"/>
          <w:divBdr>
            <w:top w:val="none" w:sz="0" w:space="0" w:color="auto"/>
            <w:left w:val="none" w:sz="0" w:space="0" w:color="auto"/>
            <w:bottom w:val="none" w:sz="0" w:space="0" w:color="auto"/>
            <w:right w:val="none" w:sz="0" w:space="0" w:color="auto"/>
          </w:divBdr>
        </w:div>
        <w:div w:id="1005286509">
          <w:marLeft w:val="0"/>
          <w:marRight w:val="0"/>
          <w:marTop w:val="0"/>
          <w:marBottom w:val="0"/>
          <w:divBdr>
            <w:top w:val="none" w:sz="0" w:space="0" w:color="auto"/>
            <w:left w:val="none" w:sz="0" w:space="0" w:color="auto"/>
            <w:bottom w:val="none" w:sz="0" w:space="0" w:color="auto"/>
            <w:right w:val="none" w:sz="0" w:space="0" w:color="auto"/>
          </w:divBdr>
        </w:div>
        <w:div w:id="1030842192">
          <w:marLeft w:val="0"/>
          <w:marRight w:val="0"/>
          <w:marTop w:val="0"/>
          <w:marBottom w:val="0"/>
          <w:divBdr>
            <w:top w:val="none" w:sz="0" w:space="0" w:color="auto"/>
            <w:left w:val="none" w:sz="0" w:space="0" w:color="auto"/>
            <w:bottom w:val="none" w:sz="0" w:space="0" w:color="auto"/>
            <w:right w:val="none" w:sz="0" w:space="0" w:color="auto"/>
          </w:divBdr>
        </w:div>
        <w:div w:id="1100296876">
          <w:marLeft w:val="0"/>
          <w:marRight w:val="0"/>
          <w:marTop w:val="0"/>
          <w:marBottom w:val="0"/>
          <w:divBdr>
            <w:top w:val="none" w:sz="0" w:space="0" w:color="auto"/>
            <w:left w:val="none" w:sz="0" w:space="0" w:color="auto"/>
            <w:bottom w:val="none" w:sz="0" w:space="0" w:color="auto"/>
            <w:right w:val="none" w:sz="0" w:space="0" w:color="auto"/>
          </w:divBdr>
        </w:div>
        <w:div w:id="1120338966">
          <w:marLeft w:val="0"/>
          <w:marRight w:val="0"/>
          <w:marTop w:val="0"/>
          <w:marBottom w:val="0"/>
          <w:divBdr>
            <w:top w:val="none" w:sz="0" w:space="0" w:color="auto"/>
            <w:left w:val="none" w:sz="0" w:space="0" w:color="auto"/>
            <w:bottom w:val="none" w:sz="0" w:space="0" w:color="auto"/>
            <w:right w:val="none" w:sz="0" w:space="0" w:color="auto"/>
          </w:divBdr>
        </w:div>
        <w:div w:id="1125269769">
          <w:marLeft w:val="0"/>
          <w:marRight w:val="0"/>
          <w:marTop w:val="0"/>
          <w:marBottom w:val="0"/>
          <w:divBdr>
            <w:top w:val="none" w:sz="0" w:space="0" w:color="auto"/>
            <w:left w:val="none" w:sz="0" w:space="0" w:color="auto"/>
            <w:bottom w:val="none" w:sz="0" w:space="0" w:color="auto"/>
            <w:right w:val="none" w:sz="0" w:space="0" w:color="auto"/>
          </w:divBdr>
        </w:div>
        <w:div w:id="1186988077">
          <w:marLeft w:val="0"/>
          <w:marRight w:val="0"/>
          <w:marTop w:val="0"/>
          <w:marBottom w:val="0"/>
          <w:divBdr>
            <w:top w:val="none" w:sz="0" w:space="0" w:color="auto"/>
            <w:left w:val="none" w:sz="0" w:space="0" w:color="auto"/>
            <w:bottom w:val="none" w:sz="0" w:space="0" w:color="auto"/>
            <w:right w:val="none" w:sz="0" w:space="0" w:color="auto"/>
          </w:divBdr>
        </w:div>
        <w:div w:id="1200750846">
          <w:marLeft w:val="0"/>
          <w:marRight w:val="0"/>
          <w:marTop w:val="0"/>
          <w:marBottom w:val="0"/>
          <w:divBdr>
            <w:top w:val="none" w:sz="0" w:space="0" w:color="auto"/>
            <w:left w:val="none" w:sz="0" w:space="0" w:color="auto"/>
            <w:bottom w:val="none" w:sz="0" w:space="0" w:color="auto"/>
            <w:right w:val="none" w:sz="0" w:space="0" w:color="auto"/>
          </w:divBdr>
        </w:div>
        <w:div w:id="1236165196">
          <w:marLeft w:val="0"/>
          <w:marRight w:val="0"/>
          <w:marTop w:val="0"/>
          <w:marBottom w:val="0"/>
          <w:divBdr>
            <w:top w:val="none" w:sz="0" w:space="0" w:color="auto"/>
            <w:left w:val="none" w:sz="0" w:space="0" w:color="auto"/>
            <w:bottom w:val="none" w:sz="0" w:space="0" w:color="auto"/>
            <w:right w:val="none" w:sz="0" w:space="0" w:color="auto"/>
          </w:divBdr>
        </w:div>
        <w:div w:id="1270775647">
          <w:marLeft w:val="0"/>
          <w:marRight w:val="0"/>
          <w:marTop w:val="0"/>
          <w:marBottom w:val="0"/>
          <w:divBdr>
            <w:top w:val="none" w:sz="0" w:space="0" w:color="auto"/>
            <w:left w:val="none" w:sz="0" w:space="0" w:color="auto"/>
            <w:bottom w:val="none" w:sz="0" w:space="0" w:color="auto"/>
            <w:right w:val="none" w:sz="0" w:space="0" w:color="auto"/>
          </w:divBdr>
        </w:div>
        <w:div w:id="1295911209">
          <w:marLeft w:val="0"/>
          <w:marRight w:val="0"/>
          <w:marTop w:val="0"/>
          <w:marBottom w:val="0"/>
          <w:divBdr>
            <w:top w:val="none" w:sz="0" w:space="0" w:color="auto"/>
            <w:left w:val="none" w:sz="0" w:space="0" w:color="auto"/>
            <w:bottom w:val="none" w:sz="0" w:space="0" w:color="auto"/>
            <w:right w:val="none" w:sz="0" w:space="0" w:color="auto"/>
          </w:divBdr>
        </w:div>
        <w:div w:id="1389723239">
          <w:marLeft w:val="0"/>
          <w:marRight w:val="0"/>
          <w:marTop w:val="0"/>
          <w:marBottom w:val="0"/>
          <w:divBdr>
            <w:top w:val="none" w:sz="0" w:space="0" w:color="auto"/>
            <w:left w:val="none" w:sz="0" w:space="0" w:color="auto"/>
            <w:bottom w:val="none" w:sz="0" w:space="0" w:color="auto"/>
            <w:right w:val="none" w:sz="0" w:space="0" w:color="auto"/>
          </w:divBdr>
        </w:div>
        <w:div w:id="1390572203">
          <w:marLeft w:val="0"/>
          <w:marRight w:val="0"/>
          <w:marTop w:val="0"/>
          <w:marBottom w:val="0"/>
          <w:divBdr>
            <w:top w:val="none" w:sz="0" w:space="0" w:color="auto"/>
            <w:left w:val="none" w:sz="0" w:space="0" w:color="auto"/>
            <w:bottom w:val="none" w:sz="0" w:space="0" w:color="auto"/>
            <w:right w:val="none" w:sz="0" w:space="0" w:color="auto"/>
          </w:divBdr>
        </w:div>
        <w:div w:id="1407799146">
          <w:marLeft w:val="0"/>
          <w:marRight w:val="0"/>
          <w:marTop w:val="0"/>
          <w:marBottom w:val="0"/>
          <w:divBdr>
            <w:top w:val="none" w:sz="0" w:space="0" w:color="auto"/>
            <w:left w:val="none" w:sz="0" w:space="0" w:color="auto"/>
            <w:bottom w:val="none" w:sz="0" w:space="0" w:color="auto"/>
            <w:right w:val="none" w:sz="0" w:space="0" w:color="auto"/>
          </w:divBdr>
        </w:div>
        <w:div w:id="1463037649">
          <w:marLeft w:val="0"/>
          <w:marRight w:val="0"/>
          <w:marTop w:val="0"/>
          <w:marBottom w:val="0"/>
          <w:divBdr>
            <w:top w:val="none" w:sz="0" w:space="0" w:color="auto"/>
            <w:left w:val="none" w:sz="0" w:space="0" w:color="auto"/>
            <w:bottom w:val="none" w:sz="0" w:space="0" w:color="auto"/>
            <w:right w:val="none" w:sz="0" w:space="0" w:color="auto"/>
          </w:divBdr>
        </w:div>
        <w:div w:id="1464617495">
          <w:marLeft w:val="0"/>
          <w:marRight w:val="0"/>
          <w:marTop w:val="0"/>
          <w:marBottom w:val="0"/>
          <w:divBdr>
            <w:top w:val="none" w:sz="0" w:space="0" w:color="auto"/>
            <w:left w:val="none" w:sz="0" w:space="0" w:color="auto"/>
            <w:bottom w:val="none" w:sz="0" w:space="0" w:color="auto"/>
            <w:right w:val="none" w:sz="0" w:space="0" w:color="auto"/>
          </w:divBdr>
        </w:div>
        <w:div w:id="1541163492">
          <w:marLeft w:val="0"/>
          <w:marRight w:val="0"/>
          <w:marTop w:val="0"/>
          <w:marBottom w:val="0"/>
          <w:divBdr>
            <w:top w:val="none" w:sz="0" w:space="0" w:color="auto"/>
            <w:left w:val="none" w:sz="0" w:space="0" w:color="auto"/>
            <w:bottom w:val="none" w:sz="0" w:space="0" w:color="auto"/>
            <w:right w:val="none" w:sz="0" w:space="0" w:color="auto"/>
          </w:divBdr>
        </w:div>
        <w:div w:id="1597057815">
          <w:marLeft w:val="0"/>
          <w:marRight w:val="0"/>
          <w:marTop w:val="0"/>
          <w:marBottom w:val="0"/>
          <w:divBdr>
            <w:top w:val="none" w:sz="0" w:space="0" w:color="auto"/>
            <w:left w:val="none" w:sz="0" w:space="0" w:color="auto"/>
            <w:bottom w:val="none" w:sz="0" w:space="0" w:color="auto"/>
            <w:right w:val="none" w:sz="0" w:space="0" w:color="auto"/>
          </w:divBdr>
        </w:div>
        <w:div w:id="1612198388">
          <w:marLeft w:val="0"/>
          <w:marRight w:val="0"/>
          <w:marTop w:val="0"/>
          <w:marBottom w:val="0"/>
          <w:divBdr>
            <w:top w:val="none" w:sz="0" w:space="0" w:color="auto"/>
            <w:left w:val="none" w:sz="0" w:space="0" w:color="auto"/>
            <w:bottom w:val="none" w:sz="0" w:space="0" w:color="auto"/>
            <w:right w:val="none" w:sz="0" w:space="0" w:color="auto"/>
          </w:divBdr>
        </w:div>
        <w:div w:id="1615013394">
          <w:marLeft w:val="0"/>
          <w:marRight w:val="0"/>
          <w:marTop w:val="0"/>
          <w:marBottom w:val="0"/>
          <w:divBdr>
            <w:top w:val="none" w:sz="0" w:space="0" w:color="auto"/>
            <w:left w:val="none" w:sz="0" w:space="0" w:color="auto"/>
            <w:bottom w:val="none" w:sz="0" w:space="0" w:color="auto"/>
            <w:right w:val="none" w:sz="0" w:space="0" w:color="auto"/>
          </w:divBdr>
        </w:div>
        <w:div w:id="1726679689">
          <w:marLeft w:val="0"/>
          <w:marRight w:val="0"/>
          <w:marTop w:val="0"/>
          <w:marBottom w:val="0"/>
          <w:divBdr>
            <w:top w:val="none" w:sz="0" w:space="0" w:color="auto"/>
            <w:left w:val="none" w:sz="0" w:space="0" w:color="auto"/>
            <w:bottom w:val="none" w:sz="0" w:space="0" w:color="auto"/>
            <w:right w:val="none" w:sz="0" w:space="0" w:color="auto"/>
          </w:divBdr>
        </w:div>
        <w:div w:id="1736901387">
          <w:marLeft w:val="0"/>
          <w:marRight w:val="0"/>
          <w:marTop w:val="0"/>
          <w:marBottom w:val="0"/>
          <w:divBdr>
            <w:top w:val="none" w:sz="0" w:space="0" w:color="auto"/>
            <w:left w:val="none" w:sz="0" w:space="0" w:color="auto"/>
            <w:bottom w:val="none" w:sz="0" w:space="0" w:color="auto"/>
            <w:right w:val="none" w:sz="0" w:space="0" w:color="auto"/>
          </w:divBdr>
        </w:div>
        <w:div w:id="1803769771">
          <w:marLeft w:val="0"/>
          <w:marRight w:val="0"/>
          <w:marTop w:val="0"/>
          <w:marBottom w:val="0"/>
          <w:divBdr>
            <w:top w:val="none" w:sz="0" w:space="0" w:color="auto"/>
            <w:left w:val="none" w:sz="0" w:space="0" w:color="auto"/>
            <w:bottom w:val="none" w:sz="0" w:space="0" w:color="auto"/>
            <w:right w:val="none" w:sz="0" w:space="0" w:color="auto"/>
          </w:divBdr>
        </w:div>
        <w:div w:id="1854294457">
          <w:marLeft w:val="0"/>
          <w:marRight w:val="0"/>
          <w:marTop w:val="0"/>
          <w:marBottom w:val="0"/>
          <w:divBdr>
            <w:top w:val="none" w:sz="0" w:space="0" w:color="auto"/>
            <w:left w:val="none" w:sz="0" w:space="0" w:color="auto"/>
            <w:bottom w:val="none" w:sz="0" w:space="0" w:color="auto"/>
            <w:right w:val="none" w:sz="0" w:space="0" w:color="auto"/>
          </w:divBdr>
        </w:div>
        <w:div w:id="1877111044">
          <w:marLeft w:val="0"/>
          <w:marRight w:val="0"/>
          <w:marTop w:val="0"/>
          <w:marBottom w:val="0"/>
          <w:divBdr>
            <w:top w:val="none" w:sz="0" w:space="0" w:color="auto"/>
            <w:left w:val="none" w:sz="0" w:space="0" w:color="auto"/>
            <w:bottom w:val="none" w:sz="0" w:space="0" w:color="auto"/>
            <w:right w:val="none" w:sz="0" w:space="0" w:color="auto"/>
          </w:divBdr>
        </w:div>
        <w:div w:id="1968004359">
          <w:marLeft w:val="0"/>
          <w:marRight w:val="0"/>
          <w:marTop w:val="0"/>
          <w:marBottom w:val="0"/>
          <w:divBdr>
            <w:top w:val="none" w:sz="0" w:space="0" w:color="auto"/>
            <w:left w:val="none" w:sz="0" w:space="0" w:color="auto"/>
            <w:bottom w:val="none" w:sz="0" w:space="0" w:color="auto"/>
            <w:right w:val="none" w:sz="0" w:space="0" w:color="auto"/>
          </w:divBdr>
        </w:div>
        <w:div w:id="1975451768">
          <w:marLeft w:val="0"/>
          <w:marRight w:val="0"/>
          <w:marTop w:val="0"/>
          <w:marBottom w:val="0"/>
          <w:divBdr>
            <w:top w:val="none" w:sz="0" w:space="0" w:color="auto"/>
            <w:left w:val="none" w:sz="0" w:space="0" w:color="auto"/>
            <w:bottom w:val="none" w:sz="0" w:space="0" w:color="auto"/>
            <w:right w:val="none" w:sz="0" w:space="0" w:color="auto"/>
          </w:divBdr>
        </w:div>
        <w:div w:id="1998340203">
          <w:marLeft w:val="0"/>
          <w:marRight w:val="0"/>
          <w:marTop w:val="0"/>
          <w:marBottom w:val="0"/>
          <w:divBdr>
            <w:top w:val="none" w:sz="0" w:space="0" w:color="auto"/>
            <w:left w:val="none" w:sz="0" w:space="0" w:color="auto"/>
            <w:bottom w:val="none" w:sz="0" w:space="0" w:color="auto"/>
            <w:right w:val="none" w:sz="0" w:space="0" w:color="auto"/>
          </w:divBdr>
          <w:divsChild>
            <w:div w:id="1302152390">
              <w:marLeft w:val="-75"/>
              <w:marRight w:val="0"/>
              <w:marTop w:val="30"/>
              <w:marBottom w:val="30"/>
              <w:divBdr>
                <w:top w:val="none" w:sz="0" w:space="0" w:color="auto"/>
                <w:left w:val="none" w:sz="0" w:space="0" w:color="auto"/>
                <w:bottom w:val="none" w:sz="0" w:space="0" w:color="auto"/>
                <w:right w:val="none" w:sz="0" w:space="0" w:color="auto"/>
              </w:divBdr>
              <w:divsChild>
                <w:div w:id="93404273">
                  <w:marLeft w:val="0"/>
                  <w:marRight w:val="0"/>
                  <w:marTop w:val="0"/>
                  <w:marBottom w:val="0"/>
                  <w:divBdr>
                    <w:top w:val="none" w:sz="0" w:space="0" w:color="auto"/>
                    <w:left w:val="none" w:sz="0" w:space="0" w:color="auto"/>
                    <w:bottom w:val="none" w:sz="0" w:space="0" w:color="auto"/>
                    <w:right w:val="none" w:sz="0" w:space="0" w:color="auto"/>
                  </w:divBdr>
                  <w:divsChild>
                    <w:div w:id="1504516651">
                      <w:marLeft w:val="0"/>
                      <w:marRight w:val="0"/>
                      <w:marTop w:val="0"/>
                      <w:marBottom w:val="0"/>
                      <w:divBdr>
                        <w:top w:val="none" w:sz="0" w:space="0" w:color="auto"/>
                        <w:left w:val="none" w:sz="0" w:space="0" w:color="auto"/>
                        <w:bottom w:val="none" w:sz="0" w:space="0" w:color="auto"/>
                        <w:right w:val="none" w:sz="0" w:space="0" w:color="auto"/>
                      </w:divBdr>
                    </w:div>
                  </w:divsChild>
                </w:div>
                <w:div w:id="150877171">
                  <w:marLeft w:val="0"/>
                  <w:marRight w:val="0"/>
                  <w:marTop w:val="0"/>
                  <w:marBottom w:val="0"/>
                  <w:divBdr>
                    <w:top w:val="none" w:sz="0" w:space="0" w:color="auto"/>
                    <w:left w:val="none" w:sz="0" w:space="0" w:color="auto"/>
                    <w:bottom w:val="none" w:sz="0" w:space="0" w:color="auto"/>
                    <w:right w:val="none" w:sz="0" w:space="0" w:color="auto"/>
                  </w:divBdr>
                  <w:divsChild>
                    <w:div w:id="1028410991">
                      <w:marLeft w:val="0"/>
                      <w:marRight w:val="0"/>
                      <w:marTop w:val="0"/>
                      <w:marBottom w:val="0"/>
                      <w:divBdr>
                        <w:top w:val="none" w:sz="0" w:space="0" w:color="auto"/>
                        <w:left w:val="none" w:sz="0" w:space="0" w:color="auto"/>
                        <w:bottom w:val="none" w:sz="0" w:space="0" w:color="auto"/>
                        <w:right w:val="none" w:sz="0" w:space="0" w:color="auto"/>
                      </w:divBdr>
                    </w:div>
                  </w:divsChild>
                </w:div>
                <w:div w:id="212085372">
                  <w:marLeft w:val="0"/>
                  <w:marRight w:val="0"/>
                  <w:marTop w:val="0"/>
                  <w:marBottom w:val="0"/>
                  <w:divBdr>
                    <w:top w:val="none" w:sz="0" w:space="0" w:color="auto"/>
                    <w:left w:val="none" w:sz="0" w:space="0" w:color="auto"/>
                    <w:bottom w:val="none" w:sz="0" w:space="0" w:color="auto"/>
                    <w:right w:val="none" w:sz="0" w:space="0" w:color="auto"/>
                  </w:divBdr>
                  <w:divsChild>
                    <w:div w:id="1864200223">
                      <w:marLeft w:val="0"/>
                      <w:marRight w:val="0"/>
                      <w:marTop w:val="0"/>
                      <w:marBottom w:val="0"/>
                      <w:divBdr>
                        <w:top w:val="none" w:sz="0" w:space="0" w:color="auto"/>
                        <w:left w:val="none" w:sz="0" w:space="0" w:color="auto"/>
                        <w:bottom w:val="none" w:sz="0" w:space="0" w:color="auto"/>
                        <w:right w:val="none" w:sz="0" w:space="0" w:color="auto"/>
                      </w:divBdr>
                    </w:div>
                  </w:divsChild>
                </w:div>
                <w:div w:id="238754849">
                  <w:marLeft w:val="0"/>
                  <w:marRight w:val="0"/>
                  <w:marTop w:val="0"/>
                  <w:marBottom w:val="0"/>
                  <w:divBdr>
                    <w:top w:val="none" w:sz="0" w:space="0" w:color="auto"/>
                    <w:left w:val="none" w:sz="0" w:space="0" w:color="auto"/>
                    <w:bottom w:val="none" w:sz="0" w:space="0" w:color="auto"/>
                    <w:right w:val="none" w:sz="0" w:space="0" w:color="auto"/>
                  </w:divBdr>
                  <w:divsChild>
                    <w:div w:id="1006134189">
                      <w:marLeft w:val="0"/>
                      <w:marRight w:val="0"/>
                      <w:marTop w:val="0"/>
                      <w:marBottom w:val="0"/>
                      <w:divBdr>
                        <w:top w:val="none" w:sz="0" w:space="0" w:color="auto"/>
                        <w:left w:val="none" w:sz="0" w:space="0" w:color="auto"/>
                        <w:bottom w:val="none" w:sz="0" w:space="0" w:color="auto"/>
                        <w:right w:val="none" w:sz="0" w:space="0" w:color="auto"/>
                      </w:divBdr>
                    </w:div>
                  </w:divsChild>
                </w:div>
                <w:div w:id="391656284">
                  <w:marLeft w:val="0"/>
                  <w:marRight w:val="0"/>
                  <w:marTop w:val="0"/>
                  <w:marBottom w:val="0"/>
                  <w:divBdr>
                    <w:top w:val="none" w:sz="0" w:space="0" w:color="auto"/>
                    <w:left w:val="none" w:sz="0" w:space="0" w:color="auto"/>
                    <w:bottom w:val="none" w:sz="0" w:space="0" w:color="auto"/>
                    <w:right w:val="none" w:sz="0" w:space="0" w:color="auto"/>
                  </w:divBdr>
                  <w:divsChild>
                    <w:div w:id="358969302">
                      <w:marLeft w:val="0"/>
                      <w:marRight w:val="0"/>
                      <w:marTop w:val="0"/>
                      <w:marBottom w:val="0"/>
                      <w:divBdr>
                        <w:top w:val="none" w:sz="0" w:space="0" w:color="auto"/>
                        <w:left w:val="none" w:sz="0" w:space="0" w:color="auto"/>
                        <w:bottom w:val="none" w:sz="0" w:space="0" w:color="auto"/>
                        <w:right w:val="none" w:sz="0" w:space="0" w:color="auto"/>
                      </w:divBdr>
                    </w:div>
                    <w:div w:id="432290460">
                      <w:marLeft w:val="0"/>
                      <w:marRight w:val="0"/>
                      <w:marTop w:val="0"/>
                      <w:marBottom w:val="0"/>
                      <w:divBdr>
                        <w:top w:val="none" w:sz="0" w:space="0" w:color="auto"/>
                        <w:left w:val="none" w:sz="0" w:space="0" w:color="auto"/>
                        <w:bottom w:val="none" w:sz="0" w:space="0" w:color="auto"/>
                        <w:right w:val="none" w:sz="0" w:space="0" w:color="auto"/>
                      </w:divBdr>
                    </w:div>
                  </w:divsChild>
                </w:div>
                <w:div w:id="437025412">
                  <w:marLeft w:val="0"/>
                  <w:marRight w:val="0"/>
                  <w:marTop w:val="0"/>
                  <w:marBottom w:val="0"/>
                  <w:divBdr>
                    <w:top w:val="none" w:sz="0" w:space="0" w:color="auto"/>
                    <w:left w:val="none" w:sz="0" w:space="0" w:color="auto"/>
                    <w:bottom w:val="none" w:sz="0" w:space="0" w:color="auto"/>
                    <w:right w:val="none" w:sz="0" w:space="0" w:color="auto"/>
                  </w:divBdr>
                  <w:divsChild>
                    <w:div w:id="843740606">
                      <w:marLeft w:val="0"/>
                      <w:marRight w:val="0"/>
                      <w:marTop w:val="0"/>
                      <w:marBottom w:val="0"/>
                      <w:divBdr>
                        <w:top w:val="none" w:sz="0" w:space="0" w:color="auto"/>
                        <w:left w:val="none" w:sz="0" w:space="0" w:color="auto"/>
                        <w:bottom w:val="none" w:sz="0" w:space="0" w:color="auto"/>
                        <w:right w:val="none" w:sz="0" w:space="0" w:color="auto"/>
                      </w:divBdr>
                    </w:div>
                  </w:divsChild>
                </w:div>
                <w:div w:id="498473157">
                  <w:marLeft w:val="0"/>
                  <w:marRight w:val="0"/>
                  <w:marTop w:val="0"/>
                  <w:marBottom w:val="0"/>
                  <w:divBdr>
                    <w:top w:val="none" w:sz="0" w:space="0" w:color="auto"/>
                    <w:left w:val="none" w:sz="0" w:space="0" w:color="auto"/>
                    <w:bottom w:val="none" w:sz="0" w:space="0" w:color="auto"/>
                    <w:right w:val="none" w:sz="0" w:space="0" w:color="auto"/>
                  </w:divBdr>
                  <w:divsChild>
                    <w:div w:id="531040260">
                      <w:marLeft w:val="0"/>
                      <w:marRight w:val="0"/>
                      <w:marTop w:val="0"/>
                      <w:marBottom w:val="0"/>
                      <w:divBdr>
                        <w:top w:val="none" w:sz="0" w:space="0" w:color="auto"/>
                        <w:left w:val="none" w:sz="0" w:space="0" w:color="auto"/>
                        <w:bottom w:val="none" w:sz="0" w:space="0" w:color="auto"/>
                        <w:right w:val="none" w:sz="0" w:space="0" w:color="auto"/>
                      </w:divBdr>
                    </w:div>
                  </w:divsChild>
                </w:div>
                <w:div w:id="533274733">
                  <w:marLeft w:val="0"/>
                  <w:marRight w:val="0"/>
                  <w:marTop w:val="0"/>
                  <w:marBottom w:val="0"/>
                  <w:divBdr>
                    <w:top w:val="none" w:sz="0" w:space="0" w:color="auto"/>
                    <w:left w:val="none" w:sz="0" w:space="0" w:color="auto"/>
                    <w:bottom w:val="none" w:sz="0" w:space="0" w:color="auto"/>
                    <w:right w:val="none" w:sz="0" w:space="0" w:color="auto"/>
                  </w:divBdr>
                  <w:divsChild>
                    <w:div w:id="746070626">
                      <w:marLeft w:val="0"/>
                      <w:marRight w:val="0"/>
                      <w:marTop w:val="0"/>
                      <w:marBottom w:val="0"/>
                      <w:divBdr>
                        <w:top w:val="none" w:sz="0" w:space="0" w:color="auto"/>
                        <w:left w:val="none" w:sz="0" w:space="0" w:color="auto"/>
                        <w:bottom w:val="none" w:sz="0" w:space="0" w:color="auto"/>
                        <w:right w:val="none" w:sz="0" w:space="0" w:color="auto"/>
                      </w:divBdr>
                    </w:div>
                  </w:divsChild>
                </w:div>
                <w:div w:id="582495352">
                  <w:marLeft w:val="0"/>
                  <w:marRight w:val="0"/>
                  <w:marTop w:val="0"/>
                  <w:marBottom w:val="0"/>
                  <w:divBdr>
                    <w:top w:val="none" w:sz="0" w:space="0" w:color="auto"/>
                    <w:left w:val="none" w:sz="0" w:space="0" w:color="auto"/>
                    <w:bottom w:val="none" w:sz="0" w:space="0" w:color="auto"/>
                    <w:right w:val="none" w:sz="0" w:space="0" w:color="auto"/>
                  </w:divBdr>
                  <w:divsChild>
                    <w:div w:id="1658607329">
                      <w:marLeft w:val="0"/>
                      <w:marRight w:val="0"/>
                      <w:marTop w:val="0"/>
                      <w:marBottom w:val="0"/>
                      <w:divBdr>
                        <w:top w:val="none" w:sz="0" w:space="0" w:color="auto"/>
                        <w:left w:val="none" w:sz="0" w:space="0" w:color="auto"/>
                        <w:bottom w:val="none" w:sz="0" w:space="0" w:color="auto"/>
                        <w:right w:val="none" w:sz="0" w:space="0" w:color="auto"/>
                      </w:divBdr>
                    </w:div>
                    <w:div w:id="1938753762">
                      <w:marLeft w:val="0"/>
                      <w:marRight w:val="0"/>
                      <w:marTop w:val="0"/>
                      <w:marBottom w:val="0"/>
                      <w:divBdr>
                        <w:top w:val="none" w:sz="0" w:space="0" w:color="auto"/>
                        <w:left w:val="none" w:sz="0" w:space="0" w:color="auto"/>
                        <w:bottom w:val="none" w:sz="0" w:space="0" w:color="auto"/>
                        <w:right w:val="none" w:sz="0" w:space="0" w:color="auto"/>
                      </w:divBdr>
                    </w:div>
                  </w:divsChild>
                </w:div>
                <w:div w:id="758016040">
                  <w:marLeft w:val="0"/>
                  <w:marRight w:val="0"/>
                  <w:marTop w:val="0"/>
                  <w:marBottom w:val="0"/>
                  <w:divBdr>
                    <w:top w:val="none" w:sz="0" w:space="0" w:color="auto"/>
                    <w:left w:val="none" w:sz="0" w:space="0" w:color="auto"/>
                    <w:bottom w:val="none" w:sz="0" w:space="0" w:color="auto"/>
                    <w:right w:val="none" w:sz="0" w:space="0" w:color="auto"/>
                  </w:divBdr>
                  <w:divsChild>
                    <w:div w:id="524909184">
                      <w:marLeft w:val="0"/>
                      <w:marRight w:val="0"/>
                      <w:marTop w:val="0"/>
                      <w:marBottom w:val="0"/>
                      <w:divBdr>
                        <w:top w:val="none" w:sz="0" w:space="0" w:color="auto"/>
                        <w:left w:val="none" w:sz="0" w:space="0" w:color="auto"/>
                        <w:bottom w:val="none" w:sz="0" w:space="0" w:color="auto"/>
                        <w:right w:val="none" w:sz="0" w:space="0" w:color="auto"/>
                      </w:divBdr>
                    </w:div>
                    <w:div w:id="2134250638">
                      <w:marLeft w:val="0"/>
                      <w:marRight w:val="0"/>
                      <w:marTop w:val="0"/>
                      <w:marBottom w:val="0"/>
                      <w:divBdr>
                        <w:top w:val="none" w:sz="0" w:space="0" w:color="auto"/>
                        <w:left w:val="none" w:sz="0" w:space="0" w:color="auto"/>
                        <w:bottom w:val="none" w:sz="0" w:space="0" w:color="auto"/>
                        <w:right w:val="none" w:sz="0" w:space="0" w:color="auto"/>
                      </w:divBdr>
                    </w:div>
                  </w:divsChild>
                </w:div>
                <w:div w:id="941886913">
                  <w:marLeft w:val="0"/>
                  <w:marRight w:val="0"/>
                  <w:marTop w:val="0"/>
                  <w:marBottom w:val="0"/>
                  <w:divBdr>
                    <w:top w:val="none" w:sz="0" w:space="0" w:color="auto"/>
                    <w:left w:val="none" w:sz="0" w:space="0" w:color="auto"/>
                    <w:bottom w:val="none" w:sz="0" w:space="0" w:color="auto"/>
                    <w:right w:val="none" w:sz="0" w:space="0" w:color="auto"/>
                  </w:divBdr>
                  <w:divsChild>
                    <w:div w:id="1500386143">
                      <w:marLeft w:val="0"/>
                      <w:marRight w:val="0"/>
                      <w:marTop w:val="0"/>
                      <w:marBottom w:val="0"/>
                      <w:divBdr>
                        <w:top w:val="none" w:sz="0" w:space="0" w:color="auto"/>
                        <w:left w:val="none" w:sz="0" w:space="0" w:color="auto"/>
                        <w:bottom w:val="none" w:sz="0" w:space="0" w:color="auto"/>
                        <w:right w:val="none" w:sz="0" w:space="0" w:color="auto"/>
                      </w:divBdr>
                    </w:div>
                  </w:divsChild>
                </w:div>
                <w:div w:id="1235971607">
                  <w:marLeft w:val="0"/>
                  <w:marRight w:val="0"/>
                  <w:marTop w:val="0"/>
                  <w:marBottom w:val="0"/>
                  <w:divBdr>
                    <w:top w:val="none" w:sz="0" w:space="0" w:color="auto"/>
                    <w:left w:val="none" w:sz="0" w:space="0" w:color="auto"/>
                    <w:bottom w:val="none" w:sz="0" w:space="0" w:color="auto"/>
                    <w:right w:val="none" w:sz="0" w:space="0" w:color="auto"/>
                  </w:divBdr>
                  <w:divsChild>
                    <w:div w:id="190729384">
                      <w:marLeft w:val="0"/>
                      <w:marRight w:val="0"/>
                      <w:marTop w:val="0"/>
                      <w:marBottom w:val="0"/>
                      <w:divBdr>
                        <w:top w:val="none" w:sz="0" w:space="0" w:color="auto"/>
                        <w:left w:val="none" w:sz="0" w:space="0" w:color="auto"/>
                        <w:bottom w:val="none" w:sz="0" w:space="0" w:color="auto"/>
                        <w:right w:val="none" w:sz="0" w:space="0" w:color="auto"/>
                      </w:divBdr>
                    </w:div>
                    <w:div w:id="1600679972">
                      <w:marLeft w:val="0"/>
                      <w:marRight w:val="0"/>
                      <w:marTop w:val="0"/>
                      <w:marBottom w:val="0"/>
                      <w:divBdr>
                        <w:top w:val="none" w:sz="0" w:space="0" w:color="auto"/>
                        <w:left w:val="none" w:sz="0" w:space="0" w:color="auto"/>
                        <w:bottom w:val="none" w:sz="0" w:space="0" w:color="auto"/>
                        <w:right w:val="none" w:sz="0" w:space="0" w:color="auto"/>
                      </w:divBdr>
                    </w:div>
                  </w:divsChild>
                </w:div>
                <w:div w:id="1362168128">
                  <w:marLeft w:val="0"/>
                  <w:marRight w:val="0"/>
                  <w:marTop w:val="0"/>
                  <w:marBottom w:val="0"/>
                  <w:divBdr>
                    <w:top w:val="none" w:sz="0" w:space="0" w:color="auto"/>
                    <w:left w:val="none" w:sz="0" w:space="0" w:color="auto"/>
                    <w:bottom w:val="none" w:sz="0" w:space="0" w:color="auto"/>
                    <w:right w:val="none" w:sz="0" w:space="0" w:color="auto"/>
                  </w:divBdr>
                  <w:divsChild>
                    <w:div w:id="520900822">
                      <w:marLeft w:val="0"/>
                      <w:marRight w:val="0"/>
                      <w:marTop w:val="0"/>
                      <w:marBottom w:val="0"/>
                      <w:divBdr>
                        <w:top w:val="none" w:sz="0" w:space="0" w:color="auto"/>
                        <w:left w:val="none" w:sz="0" w:space="0" w:color="auto"/>
                        <w:bottom w:val="none" w:sz="0" w:space="0" w:color="auto"/>
                        <w:right w:val="none" w:sz="0" w:space="0" w:color="auto"/>
                      </w:divBdr>
                    </w:div>
                  </w:divsChild>
                </w:div>
                <w:div w:id="1380546228">
                  <w:marLeft w:val="0"/>
                  <w:marRight w:val="0"/>
                  <w:marTop w:val="0"/>
                  <w:marBottom w:val="0"/>
                  <w:divBdr>
                    <w:top w:val="none" w:sz="0" w:space="0" w:color="auto"/>
                    <w:left w:val="none" w:sz="0" w:space="0" w:color="auto"/>
                    <w:bottom w:val="none" w:sz="0" w:space="0" w:color="auto"/>
                    <w:right w:val="none" w:sz="0" w:space="0" w:color="auto"/>
                  </w:divBdr>
                  <w:divsChild>
                    <w:div w:id="601302971">
                      <w:marLeft w:val="0"/>
                      <w:marRight w:val="0"/>
                      <w:marTop w:val="0"/>
                      <w:marBottom w:val="0"/>
                      <w:divBdr>
                        <w:top w:val="none" w:sz="0" w:space="0" w:color="auto"/>
                        <w:left w:val="none" w:sz="0" w:space="0" w:color="auto"/>
                        <w:bottom w:val="none" w:sz="0" w:space="0" w:color="auto"/>
                        <w:right w:val="none" w:sz="0" w:space="0" w:color="auto"/>
                      </w:divBdr>
                    </w:div>
                  </w:divsChild>
                </w:div>
                <w:div w:id="1496608777">
                  <w:marLeft w:val="0"/>
                  <w:marRight w:val="0"/>
                  <w:marTop w:val="0"/>
                  <w:marBottom w:val="0"/>
                  <w:divBdr>
                    <w:top w:val="none" w:sz="0" w:space="0" w:color="auto"/>
                    <w:left w:val="none" w:sz="0" w:space="0" w:color="auto"/>
                    <w:bottom w:val="none" w:sz="0" w:space="0" w:color="auto"/>
                    <w:right w:val="none" w:sz="0" w:space="0" w:color="auto"/>
                  </w:divBdr>
                  <w:divsChild>
                    <w:div w:id="1180975217">
                      <w:marLeft w:val="0"/>
                      <w:marRight w:val="0"/>
                      <w:marTop w:val="0"/>
                      <w:marBottom w:val="0"/>
                      <w:divBdr>
                        <w:top w:val="none" w:sz="0" w:space="0" w:color="auto"/>
                        <w:left w:val="none" w:sz="0" w:space="0" w:color="auto"/>
                        <w:bottom w:val="none" w:sz="0" w:space="0" w:color="auto"/>
                        <w:right w:val="none" w:sz="0" w:space="0" w:color="auto"/>
                      </w:divBdr>
                    </w:div>
                  </w:divsChild>
                </w:div>
                <w:div w:id="1566838032">
                  <w:marLeft w:val="0"/>
                  <w:marRight w:val="0"/>
                  <w:marTop w:val="0"/>
                  <w:marBottom w:val="0"/>
                  <w:divBdr>
                    <w:top w:val="none" w:sz="0" w:space="0" w:color="auto"/>
                    <w:left w:val="none" w:sz="0" w:space="0" w:color="auto"/>
                    <w:bottom w:val="none" w:sz="0" w:space="0" w:color="auto"/>
                    <w:right w:val="none" w:sz="0" w:space="0" w:color="auto"/>
                  </w:divBdr>
                  <w:divsChild>
                    <w:div w:id="1202741958">
                      <w:marLeft w:val="0"/>
                      <w:marRight w:val="0"/>
                      <w:marTop w:val="0"/>
                      <w:marBottom w:val="0"/>
                      <w:divBdr>
                        <w:top w:val="none" w:sz="0" w:space="0" w:color="auto"/>
                        <w:left w:val="none" w:sz="0" w:space="0" w:color="auto"/>
                        <w:bottom w:val="none" w:sz="0" w:space="0" w:color="auto"/>
                        <w:right w:val="none" w:sz="0" w:space="0" w:color="auto"/>
                      </w:divBdr>
                    </w:div>
                  </w:divsChild>
                </w:div>
                <w:div w:id="1568570390">
                  <w:marLeft w:val="0"/>
                  <w:marRight w:val="0"/>
                  <w:marTop w:val="0"/>
                  <w:marBottom w:val="0"/>
                  <w:divBdr>
                    <w:top w:val="none" w:sz="0" w:space="0" w:color="auto"/>
                    <w:left w:val="none" w:sz="0" w:space="0" w:color="auto"/>
                    <w:bottom w:val="none" w:sz="0" w:space="0" w:color="auto"/>
                    <w:right w:val="none" w:sz="0" w:space="0" w:color="auto"/>
                  </w:divBdr>
                  <w:divsChild>
                    <w:div w:id="1085422802">
                      <w:marLeft w:val="0"/>
                      <w:marRight w:val="0"/>
                      <w:marTop w:val="0"/>
                      <w:marBottom w:val="0"/>
                      <w:divBdr>
                        <w:top w:val="none" w:sz="0" w:space="0" w:color="auto"/>
                        <w:left w:val="none" w:sz="0" w:space="0" w:color="auto"/>
                        <w:bottom w:val="none" w:sz="0" w:space="0" w:color="auto"/>
                        <w:right w:val="none" w:sz="0" w:space="0" w:color="auto"/>
                      </w:divBdr>
                    </w:div>
                    <w:div w:id="2073385195">
                      <w:marLeft w:val="0"/>
                      <w:marRight w:val="0"/>
                      <w:marTop w:val="0"/>
                      <w:marBottom w:val="0"/>
                      <w:divBdr>
                        <w:top w:val="none" w:sz="0" w:space="0" w:color="auto"/>
                        <w:left w:val="none" w:sz="0" w:space="0" w:color="auto"/>
                        <w:bottom w:val="none" w:sz="0" w:space="0" w:color="auto"/>
                        <w:right w:val="none" w:sz="0" w:space="0" w:color="auto"/>
                      </w:divBdr>
                    </w:div>
                  </w:divsChild>
                </w:div>
                <w:div w:id="1626084993">
                  <w:marLeft w:val="0"/>
                  <w:marRight w:val="0"/>
                  <w:marTop w:val="0"/>
                  <w:marBottom w:val="0"/>
                  <w:divBdr>
                    <w:top w:val="none" w:sz="0" w:space="0" w:color="auto"/>
                    <w:left w:val="none" w:sz="0" w:space="0" w:color="auto"/>
                    <w:bottom w:val="none" w:sz="0" w:space="0" w:color="auto"/>
                    <w:right w:val="none" w:sz="0" w:space="0" w:color="auto"/>
                  </w:divBdr>
                  <w:divsChild>
                    <w:div w:id="372388296">
                      <w:marLeft w:val="0"/>
                      <w:marRight w:val="0"/>
                      <w:marTop w:val="0"/>
                      <w:marBottom w:val="0"/>
                      <w:divBdr>
                        <w:top w:val="none" w:sz="0" w:space="0" w:color="auto"/>
                        <w:left w:val="none" w:sz="0" w:space="0" w:color="auto"/>
                        <w:bottom w:val="none" w:sz="0" w:space="0" w:color="auto"/>
                        <w:right w:val="none" w:sz="0" w:space="0" w:color="auto"/>
                      </w:divBdr>
                    </w:div>
                  </w:divsChild>
                </w:div>
                <w:div w:id="1668707967">
                  <w:marLeft w:val="0"/>
                  <w:marRight w:val="0"/>
                  <w:marTop w:val="0"/>
                  <w:marBottom w:val="0"/>
                  <w:divBdr>
                    <w:top w:val="none" w:sz="0" w:space="0" w:color="auto"/>
                    <w:left w:val="none" w:sz="0" w:space="0" w:color="auto"/>
                    <w:bottom w:val="none" w:sz="0" w:space="0" w:color="auto"/>
                    <w:right w:val="none" w:sz="0" w:space="0" w:color="auto"/>
                  </w:divBdr>
                  <w:divsChild>
                    <w:div w:id="552885213">
                      <w:marLeft w:val="0"/>
                      <w:marRight w:val="0"/>
                      <w:marTop w:val="0"/>
                      <w:marBottom w:val="0"/>
                      <w:divBdr>
                        <w:top w:val="none" w:sz="0" w:space="0" w:color="auto"/>
                        <w:left w:val="none" w:sz="0" w:space="0" w:color="auto"/>
                        <w:bottom w:val="none" w:sz="0" w:space="0" w:color="auto"/>
                        <w:right w:val="none" w:sz="0" w:space="0" w:color="auto"/>
                      </w:divBdr>
                    </w:div>
                    <w:div w:id="2122071949">
                      <w:marLeft w:val="0"/>
                      <w:marRight w:val="0"/>
                      <w:marTop w:val="0"/>
                      <w:marBottom w:val="0"/>
                      <w:divBdr>
                        <w:top w:val="none" w:sz="0" w:space="0" w:color="auto"/>
                        <w:left w:val="none" w:sz="0" w:space="0" w:color="auto"/>
                        <w:bottom w:val="none" w:sz="0" w:space="0" w:color="auto"/>
                        <w:right w:val="none" w:sz="0" w:space="0" w:color="auto"/>
                      </w:divBdr>
                    </w:div>
                  </w:divsChild>
                </w:div>
                <w:div w:id="1670909256">
                  <w:marLeft w:val="0"/>
                  <w:marRight w:val="0"/>
                  <w:marTop w:val="0"/>
                  <w:marBottom w:val="0"/>
                  <w:divBdr>
                    <w:top w:val="none" w:sz="0" w:space="0" w:color="auto"/>
                    <w:left w:val="none" w:sz="0" w:space="0" w:color="auto"/>
                    <w:bottom w:val="none" w:sz="0" w:space="0" w:color="auto"/>
                    <w:right w:val="none" w:sz="0" w:space="0" w:color="auto"/>
                  </w:divBdr>
                  <w:divsChild>
                    <w:div w:id="662664893">
                      <w:marLeft w:val="0"/>
                      <w:marRight w:val="0"/>
                      <w:marTop w:val="0"/>
                      <w:marBottom w:val="0"/>
                      <w:divBdr>
                        <w:top w:val="none" w:sz="0" w:space="0" w:color="auto"/>
                        <w:left w:val="none" w:sz="0" w:space="0" w:color="auto"/>
                        <w:bottom w:val="none" w:sz="0" w:space="0" w:color="auto"/>
                        <w:right w:val="none" w:sz="0" w:space="0" w:color="auto"/>
                      </w:divBdr>
                    </w:div>
                    <w:div w:id="2035956564">
                      <w:marLeft w:val="0"/>
                      <w:marRight w:val="0"/>
                      <w:marTop w:val="0"/>
                      <w:marBottom w:val="0"/>
                      <w:divBdr>
                        <w:top w:val="none" w:sz="0" w:space="0" w:color="auto"/>
                        <w:left w:val="none" w:sz="0" w:space="0" w:color="auto"/>
                        <w:bottom w:val="none" w:sz="0" w:space="0" w:color="auto"/>
                        <w:right w:val="none" w:sz="0" w:space="0" w:color="auto"/>
                      </w:divBdr>
                    </w:div>
                  </w:divsChild>
                </w:div>
                <w:div w:id="1796942843">
                  <w:marLeft w:val="0"/>
                  <w:marRight w:val="0"/>
                  <w:marTop w:val="0"/>
                  <w:marBottom w:val="0"/>
                  <w:divBdr>
                    <w:top w:val="none" w:sz="0" w:space="0" w:color="auto"/>
                    <w:left w:val="none" w:sz="0" w:space="0" w:color="auto"/>
                    <w:bottom w:val="none" w:sz="0" w:space="0" w:color="auto"/>
                    <w:right w:val="none" w:sz="0" w:space="0" w:color="auto"/>
                  </w:divBdr>
                  <w:divsChild>
                    <w:div w:id="756631383">
                      <w:marLeft w:val="0"/>
                      <w:marRight w:val="0"/>
                      <w:marTop w:val="0"/>
                      <w:marBottom w:val="0"/>
                      <w:divBdr>
                        <w:top w:val="none" w:sz="0" w:space="0" w:color="auto"/>
                        <w:left w:val="none" w:sz="0" w:space="0" w:color="auto"/>
                        <w:bottom w:val="none" w:sz="0" w:space="0" w:color="auto"/>
                        <w:right w:val="none" w:sz="0" w:space="0" w:color="auto"/>
                      </w:divBdr>
                    </w:div>
                  </w:divsChild>
                </w:div>
                <w:div w:id="1876652278">
                  <w:marLeft w:val="0"/>
                  <w:marRight w:val="0"/>
                  <w:marTop w:val="0"/>
                  <w:marBottom w:val="0"/>
                  <w:divBdr>
                    <w:top w:val="none" w:sz="0" w:space="0" w:color="auto"/>
                    <w:left w:val="none" w:sz="0" w:space="0" w:color="auto"/>
                    <w:bottom w:val="none" w:sz="0" w:space="0" w:color="auto"/>
                    <w:right w:val="none" w:sz="0" w:space="0" w:color="auto"/>
                  </w:divBdr>
                  <w:divsChild>
                    <w:div w:id="1760983855">
                      <w:marLeft w:val="0"/>
                      <w:marRight w:val="0"/>
                      <w:marTop w:val="0"/>
                      <w:marBottom w:val="0"/>
                      <w:divBdr>
                        <w:top w:val="none" w:sz="0" w:space="0" w:color="auto"/>
                        <w:left w:val="none" w:sz="0" w:space="0" w:color="auto"/>
                        <w:bottom w:val="none" w:sz="0" w:space="0" w:color="auto"/>
                        <w:right w:val="none" w:sz="0" w:space="0" w:color="auto"/>
                      </w:divBdr>
                    </w:div>
                  </w:divsChild>
                </w:div>
                <w:div w:id="1923370538">
                  <w:marLeft w:val="0"/>
                  <w:marRight w:val="0"/>
                  <w:marTop w:val="0"/>
                  <w:marBottom w:val="0"/>
                  <w:divBdr>
                    <w:top w:val="none" w:sz="0" w:space="0" w:color="auto"/>
                    <w:left w:val="none" w:sz="0" w:space="0" w:color="auto"/>
                    <w:bottom w:val="none" w:sz="0" w:space="0" w:color="auto"/>
                    <w:right w:val="none" w:sz="0" w:space="0" w:color="auto"/>
                  </w:divBdr>
                  <w:divsChild>
                    <w:div w:id="811797197">
                      <w:marLeft w:val="0"/>
                      <w:marRight w:val="0"/>
                      <w:marTop w:val="0"/>
                      <w:marBottom w:val="0"/>
                      <w:divBdr>
                        <w:top w:val="none" w:sz="0" w:space="0" w:color="auto"/>
                        <w:left w:val="none" w:sz="0" w:space="0" w:color="auto"/>
                        <w:bottom w:val="none" w:sz="0" w:space="0" w:color="auto"/>
                        <w:right w:val="none" w:sz="0" w:space="0" w:color="auto"/>
                      </w:divBdr>
                    </w:div>
                  </w:divsChild>
                </w:div>
                <w:div w:id="1957520939">
                  <w:marLeft w:val="0"/>
                  <w:marRight w:val="0"/>
                  <w:marTop w:val="0"/>
                  <w:marBottom w:val="0"/>
                  <w:divBdr>
                    <w:top w:val="none" w:sz="0" w:space="0" w:color="auto"/>
                    <w:left w:val="none" w:sz="0" w:space="0" w:color="auto"/>
                    <w:bottom w:val="none" w:sz="0" w:space="0" w:color="auto"/>
                    <w:right w:val="none" w:sz="0" w:space="0" w:color="auto"/>
                  </w:divBdr>
                  <w:divsChild>
                    <w:div w:id="1828940060">
                      <w:marLeft w:val="0"/>
                      <w:marRight w:val="0"/>
                      <w:marTop w:val="0"/>
                      <w:marBottom w:val="0"/>
                      <w:divBdr>
                        <w:top w:val="none" w:sz="0" w:space="0" w:color="auto"/>
                        <w:left w:val="none" w:sz="0" w:space="0" w:color="auto"/>
                        <w:bottom w:val="none" w:sz="0" w:space="0" w:color="auto"/>
                        <w:right w:val="none" w:sz="0" w:space="0" w:color="auto"/>
                      </w:divBdr>
                    </w:div>
                    <w:div w:id="2010331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6472216">
          <w:marLeft w:val="0"/>
          <w:marRight w:val="0"/>
          <w:marTop w:val="0"/>
          <w:marBottom w:val="0"/>
          <w:divBdr>
            <w:top w:val="none" w:sz="0" w:space="0" w:color="auto"/>
            <w:left w:val="none" w:sz="0" w:space="0" w:color="auto"/>
            <w:bottom w:val="none" w:sz="0" w:space="0" w:color="auto"/>
            <w:right w:val="none" w:sz="0" w:space="0" w:color="auto"/>
          </w:divBdr>
        </w:div>
        <w:div w:id="2071272042">
          <w:marLeft w:val="0"/>
          <w:marRight w:val="0"/>
          <w:marTop w:val="0"/>
          <w:marBottom w:val="0"/>
          <w:divBdr>
            <w:top w:val="none" w:sz="0" w:space="0" w:color="auto"/>
            <w:left w:val="none" w:sz="0" w:space="0" w:color="auto"/>
            <w:bottom w:val="none" w:sz="0" w:space="0" w:color="auto"/>
            <w:right w:val="none" w:sz="0" w:space="0" w:color="auto"/>
          </w:divBdr>
        </w:div>
      </w:divsChild>
    </w:div>
    <w:div w:id="1740856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pav.s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1E1F26-CB2C-4AC2-A2FE-AE3E984E74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135</TotalTime>
  <Pages>3</Pages>
  <Words>650</Words>
  <Characters>3710</Characters>
  <Application>Microsoft Office Word</Application>
  <DocSecurity>0</DocSecurity>
  <Lines>30</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4352</CharactersWithSpaces>
  <SharedDoc>false</SharedDoc>
  <HLinks>
    <vt:vector size="6" baseType="variant">
      <vt:variant>
        <vt:i4>3014698</vt:i4>
      </vt:variant>
      <vt:variant>
        <vt:i4>0</vt:i4>
      </vt:variant>
      <vt:variant>
        <vt:i4>0</vt:i4>
      </vt:variant>
      <vt:variant>
        <vt:i4>5</vt:i4>
      </vt:variant>
      <vt:variant>
        <vt:lpwstr>https://ec.europa.eu/environment/pdf/waste/shipments/correspondents_guidelines3_en.pdf</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Federica Peralta</dc:creator>
  <cp:keywords/>
  <dc:description/>
  <cp:lastModifiedBy>jessica fazzardi</cp:lastModifiedBy>
  <cp:revision>13</cp:revision>
  <dcterms:created xsi:type="dcterms:W3CDTF">2026-05-05T07:54:00Z</dcterms:created>
  <dcterms:modified xsi:type="dcterms:W3CDTF">2026-07-02T11:54:00Z</dcterms:modified>
</cp:coreProperties>
</file>